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03C" w:rsidRPr="004216D5" w:rsidRDefault="004216D5" w:rsidP="004216D5">
      <w:pPr>
        <w:rPr>
          <w:rFonts w:asciiTheme="minorEastAsia" w:hAnsiTheme="minorEastAsia"/>
          <w:bCs/>
          <w:sz w:val="32"/>
          <w:szCs w:val="32"/>
        </w:rPr>
      </w:pPr>
      <w:r w:rsidRPr="004216D5">
        <w:rPr>
          <w:rFonts w:asciiTheme="minorEastAsia" w:hAnsiTheme="minorEastAsia" w:hint="eastAsia"/>
          <w:bCs/>
          <w:sz w:val="32"/>
          <w:szCs w:val="32"/>
        </w:rPr>
        <w:t>蓝盾</w:t>
      </w:r>
      <w:r w:rsidR="00C66909" w:rsidRPr="004216D5">
        <w:rPr>
          <w:rFonts w:asciiTheme="minorEastAsia" w:hAnsiTheme="minorEastAsia" w:hint="eastAsia"/>
          <w:bCs/>
          <w:sz w:val="32"/>
          <w:szCs w:val="32"/>
        </w:rPr>
        <w:t>安全</w:t>
      </w:r>
      <w:r w:rsidRPr="004216D5">
        <w:rPr>
          <w:rFonts w:asciiTheme="minorEastAsia" w:hAnsiTheme="minorEastAsia" w:hint="eastAsia"/>
          <w:bCs/>
          <w:sz w:val="32"/>
          <w:szCs w:val="32"/>
        </w:rPr>
        <w:t>网</w:t>
      </w:r>
      <w:r w:rsidR="00C66909">
        <w:rPr>
          <w:rFonts w:asciiTheme="minorEastAsia" w:hAnsiTheme="minorEastAsia" w:hint="eastAsia"/>
          <w:bCs/>
          <w:sz w:val="32"/>
          <w:szCs w:val="32"/>
        </w:rPr>
        <w:t>关</w:t>
      </w:r>
    </w:p>
    <w:p w:rsidR="00DF403C" w:rsidRDefault="00DF403C" w:rsidP="00D77EF1">
      <w:pPr>
        <w:ind w:firstLineChars="200" w:firstLine="360"/>
        <w:jc w:val="center"/>
        <w:rPr>
          <w:rFonts w:asciiTheme="minorEastAsia" w:hAnsiTheme="minorEastAsia"/>
          <w:bCs/>
          <w:sz w:val="18"/>
          <w:szCs w:val="18"/>
        </w:rPr>
      </w:pPr>
      <w:bookmarkStart w:id="0" w:name="_GoBack"/>
      <w:bookmarkEnd w:id="0"/>
    </w:p>
    <w:p w:rsidR="004216D5" w:rsidRDefault="004216D5" w:rsidP="00D77EF1">
      <w:pPr>
        <w:ind w:firstLineChars="200" w:firstLine="360"/>
        <w:jc w:val="center"/>
        <w:rPr>
          <w:rFonts w:asciiTheme="minorEastAsia" w:hAnsiTheme="minorEastAsia"/>
          <w:bCs/>
          <w:sz w:val="18"/>
          <w:szCs w:val="18"/>
        </w:rPr>
      </w:pPr>
    </w:p>
    <w:p w:rsidR="004216D5" w:rsidRDefault="004216D5" w:rsidP="00D77EF1">
      <w:pPr>
        <w:ind w:firstLineChars="200" w:firstLine="360"/>
        <w:jc w:val="center"/>
        <w:rPr>
          <w:rFonts w:asciiTheme="minorEastAsia" w:hAnsiTheme="minorEastAsia"/>
          <w:bCs/>
          <w:sz w:val="18"/>
          <w:szCs w:val="18"/>
        </w:rPr>
      </w:pPr>
    </w:p>
    <w:p w:rsidR="00DF403C" w:rsidRDefault="00DF403C" w:rsidP="004216D5">
      <w:pPr>
        <w:rPr>
          <w:rFonts w:asciiTheme="minorEastAsia" w:hAnsiTheme="minorEastAsia"/>
          <w:bCs/>
          <w:sz w:val="52"/>
          <w:szCs w:val="52"/>
        </w:rPr>
      </w:pPr>
    </w:p>
    <w:p w:rsidR="00DF403C" w:rsidRPr="004216D5" w:rsidRDefault="00DE2A2E" w:rsidP="00DF403C">
      <w:pPr>
        <w:jc w:val="center"/>
        <w:rPr>
          <w:rFonts w:ascii="微软雅黑" w:eastAsia="微软雅黑" w:hAnsi="微软雅黑"/>
          <w:b/>
          <w:bCs/>
          <w:sz w:val="84"/>
          <w:szCs w:val="84"/>
        </w:rPr>
      </w:pPr>
      <w:r w:rsidRPr="004216D5">
        <w:rPr>
          <w:rFonts w:ascii="微软雅黑" w:eastAsia="微软雅黑" w:hAnsi="微软雅黑" w:hint="eastAsia"/>
          <w:b/>
          <w:bCs/>
          <w:sz w:val="84"/>
          <w:szCs w:val="84"/>
        </w:rPr>
        <w:t>产</w:t>
      </w:r>
    </w:p>
    <w:p w:rsidR="00DF403C" w:rsidRPr="004216D5" w:rsidRDefault="00DE2A2E" w:rsidP="00DF403C">
      <w:pPr>
        <w:jc w:val="center"/>
        <w:rPr>
          <w:rFonts w:ascii="微软雅黑" w:eastAsia="微软雅黑" w:hAnsi="微软雅黑"/>
          <w:b/>
          <w:bCs/>
          <w:sz w:val="84"/>
          <w:szCs w:val="84"/>
        </w:rPr>
      </w:pPr>
      <w:r w:rsidRPr="004216D5">
        <w:rPr>
          <w:rFonts w:ascii="微软雅黑" w:eastAsia="微软雅黑" w:hAnsi="微软雅黑" w:hint="eastAsia"/>
          <w:b/>
          <w:bCs/>
          <w:sz w:val="84"/>
          <w:szCs w:val="84"/>
        </w:rPr>
        <w:t>品</w:t>
      </w:r>
    </w:p>
    <w:p w:rsidR="00DF403C" w:rsidRPr="004216D5" w:rsidRDefault="00DE2A2E" w:rsidP="00DF403C">
      <w:pPr>
        <w:jc w:val="center"/>
        <w:rPr>
          <w:rFonts w:ascii="微软雅黑" w:eastAsia="微软雅黑" w:hAnsi="微软雅黑"/>
          <w:b/>
          <w:bCs/>
          <w:sz w:val="84"/>
          <w:szCs w:val="84"/>
        </w:rPr>
      </w:pPr>
      <w:r w:rsidRPr="004216D5">
        <w:rPr>
          <w:rFonts w:ascii="微软雅黑" w:eastAsia="微软雅黑" w:hAnsi="微软雅黑" w:hint="eastAsia"/>
          <w:b/>
          <w:bCs/>
          <w:sz w:val="84"/>
          <w:szCs w:val="84"/>
        </w:rPr>
        <w:t>手</w:t>
      </w:r>
    </w:p>
    <w:p w:rsidR="00DF403C" w:rsidRPr="00DF403C" w:rsidRDefault="00DE2A2E" w:rsidP="00DF403C">
      <w:pPr>
        <w:jc w:val="center"/>
        <w:rPr>
          <w:rFonts w:asciiTheme="minorEastAsia" w:hAnsiTheme="minorEastAsia"/>
          <w:bCs/>
          <w:sz w:val="84"/>
          <w:szCs w:val="84"/>
        </w:rPr>
      </w:pPr>
      <w:proofErr w:type="gramStart"/>
      <w:r w:rsidRPr="004216D5">
        <w:rPr>
          <w:rFonts w:ascii="微软雅黑" w:eastAsia="微软雅黑" w:hAnsi="微软雅黑" w:hint="eastAsia"/>
          <w:b/>
          <w:bCs/>
          <w:sz w:val="84"/>
          <w:szCs w:val="84"/>
        </w:rPr>
        <w:t>册</w:t>
      </w:r>
      <w:proofErr w:type="gramEnd"/>
    </w:p>
    <w:p w:rsidR="00DF403C" w:rsidRDefault="00DF403C" w:rsidP="00DF403C">
      <w:pPr>
        <w:jc w:val="center"/>
        <w:rPr>
          <w:rFonts w:asciiTheme="minorEastAsia" w:hAnsiTheme="minorEastAsia"/>
          <w:bCs/>
          <w:sz w:val="52"/>
          <w:szCs w:val="52"/>
        </w:rPr>
      </w:pPr>
    </w:p>
    <w:p w:rsidR="00DF403C" w:rsidRDefault="00DF403C" w:rsidP="00DF403C">
      <w:pPr>
        <w:jc w:val="center"/>
        <w:rPr>
          <w:rFonts w:asciiTheme="minorEastAsia" w:hAnsiTheme="minorEastAsia"/>
          <w:bCs/>
          <w:sz w:val="52"/>
          <w:szCs w:val="52"/>
        </w:rPr>
      </w:pPr>
    </w:p>
    <w:p w:rsidR="00DF403C" w:rsidRDefault="00DF403C" w:rsidP="00DF403C">
      <w:pPr>
        <w:jc w:val="center"/>
        <w:rPr>
          <w:rFonts w:asciiTheme="minorEastAsia" w:hAnsiTheme="minorEastAsia"/>
          <w:bCs/>
          <w:sz w:val="52"/>
          <w:szCs w:val="52"/>
        </w:rPr>
      </w:pPr>
    </w:p>
    <w:p w:rsidR="00F87C22" w:rsidRDefault="00F87C22" w:rsidP="00DF403C">
      <w:pPr>
        <w:jc w:val="center"/>
        <w:rPr>
          <w:rFonts w:asciiTheme="minorEastAsia" w:hAnsiTheme="minorEastAsia"/>
          <w:bCs/>
          <w:sz w:val="52"/>
          <w:szCs w:val="52"/>
        </w:rPr>
      </w:pPr>
    </w:p>
    <w:p w:rsidR="00DF403C" w:rsidRPr="004216D5" w:rsidRDefault="009403D7" w:rsidP="00DF403C">
      <w:pPr>
        <w:jc w:val="center"/>
        <w:rPr>
          <w:rFonts w:asciiTheme="minorEastAsia" w:hAnsiTheme="minorEastAsia"/>
          <w:bCs/>
          <w:sz w:val="28"/>
          <w:szCs w:val="28"/>
        </w:rPr>
      </w:pPr>
      <w:r w:rsidRPr="004216D5">
        <w:rPr>
          <w:rFonts w:ascii="Simsun" w:eastAsia="宋体" w:hAnsi="Simsun" w:cs="宋体"/>
          <w:kern w:val="0"/>
          <w:sz w:val="28"/>
          <w:szCs w:val="28"/>
        </w:rPr>
        <w:t>蓝盾信息安全技术股份有限公司</w:t>
      </w:r>
    </w:p>
    <w:p w:rsidR="0063019C" w:rsidRDefault="00986BD1" w:rsidP="0063019C">
      <w:pPr>
        <w:jc w:val="center"/>
        <w:rPr>
          <w:rFonts w:asciiTheme="minorEastAsia" w:hAnsiTheme="minorEastAsia"/>
          <w:bCs/>
          <w:sz w:val="32"/>
          <w:szCs w:val="32"/>
        </w:rPr>
      </w:pPr>
      <w:r w:rsidRPr="00DF403C">
        <w:rPr>
          <w:rFonts w:asciiTheme="minorEastAsia" w:hAnsiTheme="minorEastAsia" w:hint="eastAsia"/>
          <w:bCs/>
          <w:sz w:val="32"/>
          <w:szCs w:val="32"/>
        </w:rPr>
        <w:t>目</w:t>
      </w:r>
      <w:r w:rsidR="009A7795" w:rsidRPr="00DF403C">
        <w:rPr>
          <w:rFonts w:asciiTheme="minorEastAsia" w:hAnsiTheme="minorEastAsia" w:hint="eastAsia"/>
          <w:bCs/>
          <w:sz w:val="32"/>
          <w:szCs w:val="32"/>
        </w:rPr>
        <w:t xml:space="preserve">    </w:t>
      </w:r>
      <w:r w:rsidRPr="00DF403C">
        <w:rPr>
          <w:rFonts w:asciiTheme="minorEastAsia" w:hAnsiTheme="minorEastAsia" w:hint="eastAsia"/>
          <w:bCs/>
          <w:sz w:val="32"/>
          <w:szCs w:val="32"/>
        </w:rPr>
        <w:t>录</w:t>
      </w:r>
    </w:p>
    <w:p w:rsidR="0081332F" w:rsidRPr="00D77EF1" w:rsidRDefault="00D17CB8" w:rsidP="0063019C">
      <w:pPr>
        <w:ind w:firstLineChars="100" w:firstLine="180"/>
        <w:rPr>
          <w:rFonts w:asciiTheme="minorEastAsia" w:hAnsiTheme="minorEastAsia"/>
          <w:bCs/>
          <w:sz w:val="18"/>
          <w:szCs w:val="18"/>
        </w:rPr>
      </w:pPr>
      <w:r w:rsidRPr="00D77EF1">
        <w:rPr>
          <w:rFonts w:asciiTheme="minorEastAsia" w:hAnsiTheme="minorEastAsia" w:hint="eastAsia"/>
          <w:bCs/>
          <w:sz w:val="18"/>
          <w:szCs w:val="18"/>
        </w:rPr>
        <w:lastRenderedPageBreak/>
        <w:t>一、</w:t>
      </w:r>
      <w:r w:rsidRPr="00D77EF1">
        <w:rPr>
          <w:rFonts w:asciiTheme="minorEastAsia" w:hAnsiTheme="minorEastAsia"/>
          <w:bCs/>
          <w:sz w:val="18"/>
          <w:szCs w:val="18"/>
        </w:rPr>
        <w:t>蓝盾防火墙</w:t>
      </w:r>
    </w:p>
    <w:p w:rsidR="00D17CB8" w:rsidRPr="00D77EF1" w:rsidRDefault="00D17CB8"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1、</w:t>
      </w:r>
      <w:r w:rsidRPr="00D77EF1">
        <w:rPr>
          <w:rFonts w:asciiTheme="minorEastAsia" w:hAnsiTheme="minorEastAsia"/>
          <w:sz w:val="18"/>
          <w:szCs w:val="18"/>
        </w:rPr>
        <w:t>产品概述</w:t>
      </w:r>
    </w:p>
    <w:p w:rsidR="00D17CB8" w:rsidRPr="00D77EF1" w:rsidRDefault="00D17CB8" w:rsidP="00D77EF1">
      <w:pPr>
        <w:pStyle w:val="a4"/>
        <w:spacing w:before="0" w:beforeAutospacing="0" w:after="0" w:afterAutospacing="0"/>
        <w:ind w:firstLineChars="200" w:firstLine="360"/>
        <w:rPr>
          <w:rFonts w:asciiTheme="minorEastAsia" w:eastAsiaTheme="minorEastAsia" w:hAnsiTheme="minorEastAsia"/>
          <w:sz w:val="18"/>
          <w:szCs w:val="18"/>
        </w:rPr>
      </w:pPr>
      <w:r w:rsidRPr="00D77EF1">
        <w:rPr>
          <w:rFonts w:asciiTheme="minorEastAsia" w:eastAsiaTheme="minorEastAsia" w:hAnsiTheme="minorEastAsia"/>
          <w:sz w:val="18"/>
          <w:szCs w:val="18"/>
        </w:rPr>
        <w:t>蓝盾防火墙分为蓝盾百兆防火墙 BDFW-M3000，蓝盾百兆防火墙 BDFW-M4000，蓝盾百兆防火墙BDFW-M4006，蓝盾百兆防火墙 BDFW-M5000，蓝盾百兆防火墙 BDFW-M5006及蓝盾千兆防火墙 BDFW-G4000、蓝盾千兆防火墙 BDFW-G5000、蓝盾千兆防火墙 BDFW-G6000。蓝盾防火墙提供强大的网关防护功能，能够帮助企业、政府以及学校在其网络连接Internet 处设置基本的安全保护措施。高效率、高安全性的蓝盾防火墙将强大的信息分析功能、高效包过滤功能、多种安全措施综合运用，它根据系统管理者设定的安全规则保护内部网络，提供完善的安全性设置，通过高性能的网络核心进行访问控制。系统采用模块化设计，通过直观、简明的web界面对系统进行配置和操作。是一套功能强大、安全性高的网络安全系统。</w:t>
      </w:r>
    </w:p>
    <w:p w:rsidR="00D17CB8" w:rsidRPr="00D77EF1" w:rsidRDefault="00D17CB8"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2、产品优势</w:t>
      </w:r>
    </w:p>
    <w:p w:rsidR="00D17CB8" w:rsidRPr="00D77EF1" w:rsidRDefault="00D17CB8" w:rsidP="00D77EF1">
      <w:pPr>
        <w:ind w:firstLineChars="200" w:firstLine="360"/>
        <w:rPr>
          <w:rFonts w:asciiTheme="minorEastAsia" w:hAnsiTheme="minorEastAsia"/>
          <w:sz w:val="18"/>
          <w:szCs w:val="18"/>
        </w:rPr>
      </w:pPr>
      <w:r w:rsidRPr="00D77EF1">
        <w:rPr>
          <w:rFonts w:asciiTheme="minorEastAsia" w:hAnsiTheme="minorEastAsia"/>
          <w:sz w:val="18"/>
          <w:szCs w:val="18"/>
        </w:rPr>
        <w:t>蓝盾防火墙具有智能防御、自动反扫描、防蠕虫病毒攻击、防变种</w:t>
      </w:r>
      <w:proofErr w:type="spellStart"/>
      <w:r w:rsidRPr="00D77EF1">
        <w:rPr>
          <w:rFonts w:asciiTheme="minorEastAsia" w:hAnsiTheme="minorEastAsia"/>
          <w:sz w:val="18"/>
          <w:szCs w:val="18"/>
        </w:rPr>
        <w:t>DDoS</w:t>
      </w:r>
      <w:proofErr w:type="spellEnd"/>
      <w:r w:rsidRPr="00D77EF1">
        <w:rPr>
          <w:rFonts w:asciiTheme="minorEastAsia" w:hAnsiTheme="minorEastAsia"/>
          <w:sz w:val="18"/>
          <w:szCs w:val="18"/>
        </w:rPr>
        <w:t>攻击、</w:t>
      </w:r>
      <w:proofErr w:type="gramStart"/>
      <w:r w:rsidRPr="00D77EF1">
        <w:rPr>
          <w:rFonts w:asciiTheme="minorEastAsia" w:hAnsiTheme="minorEastAsia"/>
          <w:sz w:val="18"/>
          <w:szCs w:val="18"/>
        </w:rPr>
        <w:t>防内部</w:t>
      </w:r>
      <w:proofErr w:type="gramEnd"/>
      <w:r w:rsidRPr="00D77EF1">
        <w:rPr>
          <w:rFonts w:asciiTheme="minorEastAsia" w:hAnsiTheme="minorEastAsia"/>
          <w:sz w:val="18"/>
          <w:szCs w:val="18"/>
        </w:rPr>
        <w:t>攻击等防御功能，具备独特的</w:t>
      </w:r>
      <w:proofErr w:type="spellStart"/>
      <w:r w:rsidRPr="00D77EF1">
        <w:rPr>
          <w:rFonts w:asciiTheme="minorEastAsia" w:hAnsiTheme="minorEastAsia"/>
          <w:sz w:val="18"/>
          <w:szCs w:val="18"/>
        </w:rPr>
        <w:t>DDoS</w:t>
      </w:r>
      <w:proofErr w:type="spellEnd"/>
      <w:r w:rsidRPr="00D77EF1">
        <w:rPr>
          <w:rFonts w:asciiTheme="minorEastAsia" w:hAnsiTheme="minorEastAsia"/>
          <w:sz w:val="18"/>
          <w:szCs w:val="18"/>
        </w:rPr>
        <w:t>网关防御技术、先进的蜜罐（攻击陷阱）技术及入侵检测功能；在认证管理能力方面，蓝盾防火墙支持多种身份、RADIUS认证，分组透明代理，支持远程集中管理，具备独特管理端口软钥匙控制技术，支持分级权限管理；有针对非健康信息的过滤库，并支持</w:t>
      </w:r>
      <w:proofErr w:type="gramStart"/>
      <w:r w:rsidRPr="00D77EF1">
        <w:rPr>
          <w:rFonts w:asciiTheme="minorEastAsia" w:hAnsiTheme="minorEastAsia"/>
          <w:sz w:val="18"/>
          <w:szCs w:val="18"/>
        </w:rPr>
        <w:t>内核级</w:t>
      </w:r>
      <w:proofErr w:type="gramEnd"/>
      <w:r w:rsidRPr="00D77EF1">
        <w:rPr>
          <w:rFonts w:asciiTheme="minorEastAsia" w:hAnsiTheme="minorEastAsia"/>
          <w:sz w:val="18"/>
          <w:szCs w:val="18"/>
        </w:rPr>
        <w:t>的URL过滤和文件过滤，应用层和内容安全过滤及HTTP过滤和电子邮件过滤。支持多种工作模式和协议，支持联动。有丰富的日志与强大的安全审计能力及双向网络地址转换，双</w:t>
      </w:r>
      <w:proofErr w:type="gramStart"/>
      <w:r w:rsidRPr="00D77EF1">
        <w:rPr>
          <w:rFonts w:asciiTheme="minorEastAsia" w:hAnsiTheme="minorEastAsia"/>
          <w:sz w:val="18"/>
          <w:szCs w:val="18"/>
        </w:rPr>
        <w:t>机热备等</w:t>
      </w:r>
      <w:proofErr w:type="gramEnd"/>
      <w:r w:rsidRPr="00D77EF1">
        <w:rPr>
          <w:rFonts w:asciiTheme="minorEastAsia" w:hAnsiTheme="minorEastAsia"/>
          <w:sz w:val="18"/>
          <w:szCs w:val="18"/>
        </w:rPr>
        <w:t>功能。</w:t>
      </w:r>
    </w:p>
    <w:p w:rsidR="00D17CB8" w:rsidRPr="00D77EF1" w:rsidRDefault="00D17CB8"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3、产品性能</w:t>
      </w:r>
    </w:p>
    <w:p w:rsidR="00D17CB8" w:rsidRPr="00D77EF1" w:rsidRDefault="00D17CB8" w:rsidP="00D77EF1">
      <w:pPr>
        <w:widowControl/>
        <w:ind w:firstLineChars="200" w:firstLine="360"/>
        <w:jc w:val="left"/>
        <w:rPr>
          <w:rFonts w:asciiTheme="minorEastAsia" w:hAnsiTheme="minorEastAsia" w:cs="Tahoma"/>
          <w:kern w:val="0"/>
          <w:sz w:val="18"/>
          <w:szCs w:val="18"/>
        </w:rPr>
      </w:pPr>
      <w:r w:rsidRPr="00D77EF1">
        <w:rPr>
          <w:rFonts w:asciiTheme="minorEastAsia" w:hAnsiTheme="minorEastAsia" w:cs="宋体" w:hint="eastAsia"/>
          <w:kern w:val="0"/>
          <w:sz w:val="18"/>
          <w:szCs w:val="18"/>
        </w:rPr>
        <w:t>（1）外网防护：深度包检测防火墙功能</w:t>
      </w:r>
    </w:p>
    <w:p w:rsidR="00D17CB8" w:rsidRPr="00D77EF1" w:rsidRDefault="00D17CB8" w:rsidP="00D77EF1">
      <w:pPr>
        <w:widowControl/>
        <w:ind w:firstLineChars="200" w:firstLine="360"/>
        <w:jc w:val="left"/>
        <w:rPr>
          <w:rFonts w:asciiTheme="minorEastAsia" w:hAnsiTheme="minorEastAsia" w:cs="Tahoma"/>
          <w:kern w:val="0"/>
          <w:sz w:val="18"/>
          <w:szCs w:val="18"/>
        </w:rPr>
      </w:pPr>
      <w:r w:rsidRPr="00D77EF1">
        <w:rPr>
          <w:rFonts w:asciiTheme="minorEastAsia" w:hAnsiTheme="minorEastAsia" w:cs="宋体" w:hint="eastAsia"/>
          <w:kern w:val="0"/>
          <w:sz w:val="18"/>
          <w:szCs w:val="18"/>
        </w:rPr>
        <w:t>（2）内网安全：内网防火墙、带宽管理（</w:t>
      </w:r>
      <w:proofErr w:type="spellStart"/>
      <w:r w:rsidRPr="00D77EF1">
        <w:rPr>
          <w:rFonts w:asciiTheme="minorEastAsia" w:hAnsiTheme="minorEastAsia" w:cs="Tahoma"/>
          <w:kern w:val="0"/>
          <w:sz w:val="18"/>
          <w:szCs w:val="18"/>
        </w:rPr>
        <w:t>QoS</w:t>
      </w:r>
      <w:proofErr w:type="spellEnd"/>
      <w:r w:rsidRPr="00D77EF1">
        <w:rPr>
          <w:rFonts w:asciiTheme="minorEastAsia" w:hAnsiTheme="minorEastAsia" w:cs="宋体" w:hint="eastAsia"/>
          <w:kern w:val="0"/>
          <w:sz w:val="18"/>
          <w:szCs w:val="18"/>
        </w:rPr>
        <w:t>）</w:t>
      </w:r>
    </w:p>
    <w:p w:rsidR="00D17CB8" w:rsidRPr="00D77EF1" w:rsidRDefault="00D17CB8" w:rsidP="00D77EF1">
      <w:pPr>
        <w:widowControl/>
        <w:ind w:firstLineChars="200" w:firstLine="360"/>
        <w:jc w:val="left"/>
        <w:rPr>
          <w:rFonts w:asciiTheme="minorEastAsia" w:hAnsiTheme="minorEastAsia" w:cs="Tahoma"/>
          <w:kern w:val="0"/>
          <w:sz w:val="18"/>
          <w:szCs w:val="18"/>
        </w:rPr>
      </w:pPr>
      <w:r w:rsidRPr="00D77EF1">
        <w:rPr>
          <w:rFonts w:asciiTheme="minorEastAsia" w:hAnsiTheme="minorEastAsia" w:cs="宋体" w:hint="eastAsia"/>
          <w:kern w:val="0"/>
          <w:sz w:val="18"/>
          <w:szCs w:val="18"/>
        </w:rPr>
        <w:t>（3）网络服务：</w:t>
      </w:r>
      <w:r w:rsidRPr="00D77EF1">
        <w:rPr>
          <w:rFonts w:asciiTheme="minorEastAsia" w:hAnsiTheme="minorEastAsia" w:cs="Tahoma"/>
          <w:kern w:val="0"/>
          <w:sz w:val="18"/>
          <w:szCs w:val="18"/>
        </w:rPr>
        <w:t>VPN</w:t>
      </w:r>
      <w:r w:rsidRPr="00D77EF1">
        <w:rPr>
          <w:rFonts w:asciiTheme="minorEastAsia" w:hAnsiTheme="minorEastAsia" w:cs="宋体" w:hint="eastAsia"/>
          <w:kern w:val="0"/>
          <w:sz w:val="18"/>
          <w:szCs w:val="18"/>
        </w:rPr>
        <w:t>（</w:t>
      </w:r>
      <w:proofErr w:type="spellStart"/>
      <w:r w:rsidRPr="00D77EF1">
        <w:rPr>
          <w:rFonts w:asciiTheme="minorEastAsia" w:hAnsiTheme="minorEastAsia" w:cs="Tahoma"/>
          <w:kern w:val="0"/>
          <w:sz w:val="18"/>
          <w:szCs w:val="18"/>
        </w:rPr>
        <w:t>IPSec</w:t>
      </w:r>
      <w:proofErr w:type="spellEnd"/>
      <w:r w:rsidRPr="00D77EF1">
        <w:rPr>
          <w:rFonts w:asciiTheme="minorEastAsia" w:hAnsiTheme="minorEastAsia" w:cs="宋体" w:hint="eastAsia"/>
          <w:kern w:val="0"/>
          <w:sz w:val="18"/>
          <w:szCs w:val="18"/>
        </w:rPr>
        <w:t>）、均衡（</w:t>
      </w:r>
      <w:r w:rsidRPr="00D77EF1">
        <w:rPr>
          <w:rFonts w:asciiTheme="minorEastAsia" w:hAnsiTheme="minorEastAsia" w:cs="Tahoma"/>
          <w:kern w:val="0"/>
          <w:sz w:val="18"/>
          <w:szCs w:val="18"/>
        </w:rPr>
        <w:t>Load Balancing</w:t>
      </w:r>
      <w:r w:rsidRPr="00D77EF1">
        <w:rPr>
          <w:rFonts w:asciiTheme="minorEastAsia" w:hAnsiTheme="minorEastAsia" w:cs="宋体" w:hint="eastAsia"/>
          <w:kern w:val="0"/>
          <w:sz w:val="18"/>
          <w:szCs w:val="18"/>
        </w:rPr>
        <w:t>）、</w:t>
      </w:r>
      <w:r w:rsidRPr="00D77EF1">
        <w:rPr>
          <w:rFonts w:asciiTheme="minorEastAsia" w:hAnsiTheme="minorEastAsia" w:cs="Tahoma"/>
          <w:kern w:val="0"/>
          <w:sz w:val="18"/>
          <w:szCs w:val="18"/>
        </w:rPr>
        <w:t>DHCP</w:t>
      </w:r>
      <w:r w:rsidRPr="00D77EF1">
        <w:rPr>
          <w:rFonts w:asciiTheme="minorEastAsia" w:hAnsiTheme="minorEastAsia" w:cs="宋体" w:hint="eastAsia"/>
          <w:kern w:val="0"/>
          <w:sz w:val="18"/>
          <w:szCs w:val="18"/>
        </w:rPr>
        <w:t>服务器、动态</w:t>
      </w:r>
      <w:r w:rsidRPr="00D77EF1">
        <w:rPr>
          <w:rFonts w:asciiTheme="minorEastAsia" w:hAnsiTheme="minorEastAsia" w:cs="Tahoma"/>
          <w:kern w:val="0"/>
          <w:sz w:val="18"/>
          <w:szCs w:val="18"/>
        </w:rPr>
        <w:t>DNS</w:t>
      </w:r>
      <w:r w:rsidRPr="00D77EF1">
        <w:rPr>
          <w:rFonts w:asciiTheme="minorEastAsia" w:hAnsiTheme="minorEastAsia" w:cs="宋体" w:hint="eastAsia"/>
          <w:kern w:val="0"/>
          <w:sz w:val="18"/>
          <w:szCs w:val="18"/>
        </w:rPr>
        <w:t>代理（</w:t>
      </w:r>
      <w:proofErr w:type="spellStart"/>
      <w:r w:rsidRPr="00D77EF1">
        <w:rPr>
          <w:rFonts w:asciiTheme="minorEastAsia" w:hAnsiTheme="minorEastAsia" w:cs="Tahoma"/>
          <w:kern w:val="0"/>
          <w:sz w:val="18"/>
          <w:szCs w:val="18"/>
        </w:rPr>
        <w:t>DynDNS</w:t>
      </w:r>
      <w:proofErr w:type="spellEnd"/>
      <w:r w:rsidRPr="00D77EF1">
        <w:rPr>
          <w:rFonts w:asciiTheme="minorEastAsia" w:hAnsiTheme="minorEastAsia" w:cs="宋体" w:hint="eastAsia"/>
          <w:kern w:val="0"/>
          <w:sz w:val="18"/>
          <w:szCs w:val="18"/>
        </w:rPr>
        <w:t>）、</w:t>
      </w:r>
      <w:r w:rsidRPr="00D77EF1">
        <w:rPr>
          <w:rFonts w:asciiTheme="minorEastAsia" w:hAnsiTheme="minorEastAsia" w:cs="Tahoma"/>
          <w:kern w:val="0"/>
          <w:sz w:val="18"/>
          <w:szCs w:val="18"/>
        </w:rPr>
        <w:t>HA</w:t>
      </w:r>
      <w:r w:rsidRPr="00D77EF1">
        <w:rPr>
          <w:rFonts w:asciiTheme="minorEastAsia" w:hAnsiTheme="minorEastAsia" w:cs="宋体" w:hint="eastAsia"/>
          <w:kern w:val="0"/>
          <w:sz w:val="18"/>
          <w:szCs w:val="18"/>
        </w:rPr>
        <w:t>高可用性</w:t>
      </w:r>
    </w:p>
    <w:p w:rsidR="00D17CB8" w:rsidRPr="00D77EF1" w:rsidRDefault="00D17CB8"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kern w:val="0"/>
          <w:sz w:val="18"/>
          <w:szCs w:val="18"/>
        </w:rPr>
        <w:t>（4）系统管理：日志审计（</w:t>
      </w:r>
      <w:r w:rsidRPr="00D77EF1">
        <w:rPr>
          <w:rFonts w:asciiTheme="minorEastAsia" w:hAnsiTheme="minorEastAsia" w:cs="Tahoma"/>
          <w:kern w:val="0"/>
          <w:sz w:val="18"/>
          <w:szCs w:val="18"/>
        </w:rPr>
        <w:t>Log &amp; Audit</w:t>
      </w:r>
      <w:r w:rsidRPr="00D77EF1">
        <w:rPr>
          <w:rFonts w:asciiTheme="minorEastAsia" w:hAnsiTheme="minorEastAsia" w:cs="宋体" w:hint="eastAsia"/>
          <w:kern w:val="0"/>
          <w:sz w:val="18"/>
          <w:szCs w:val="18"/>
        </w:rPr>
        <w:t>）、报表与警告（</w:t>
      </w:r>
      <w:r w:rsidRPr="00D77EF1">
        <w:rPr>
          <w:rFonts w:asciiTheme="minorEastAsia" w:hAnsiTheme="minorEastAsia" w:cs="Tahoma"/>
          <w:kern w:val="0"/>
          <w:sz w:val="18"/>
          <w:szCs w:val="18"/>
        </w:rPr>
        <w:t>Report &amp; Warning</w:t>
      </w:r>
      <w:r w:rsidRPr="00D77EF1">
        <w:rPr>
          <w:rFonts w:asciiTheme="minorEastAsia" w:hAnsiTheme="minorEastAsia" w:cs="宋体" w:hint="eastAsia"/>
          <w:kern w:val="0"/>
          <w:sz w:val="18"/>
          <w:szCs w:val="18"/>
        </w:rPr>
        <w:t>）</w:t>
      </w:r>
    </w:p>
    <w:p w:rsidR="00D17CB8" w:rsidRPr="00D77EF1" w:rsidRDefault="00D17CB8" w:rsidP="00D77EF1">
      <w:pPr>
        <w:widowControl/>
        <w:ind w:firstLineChars="200" w:firstLine="360"/>
        <w:jc w:val="left"/>
        <w:rPr>
          <w:rFonts w:asciiTheme="minorEastAsia" w:hAnsiTheme="minorEastAsia"/>
          <w:bCs/>
          <w:sz w:val="18"/>
          <w:szCs w:val="18"/>
        </w:rPr>
      </w:pPr>
      <w:r w:rsidRPr="00D77EF1">
        <w:rPr>
          <w:rFonts w:asciiTheme="minorEastAsia" w:hAnsiTheme="minorEastAsia" w:hint="eastAsia"/>
          <w:bCs/>
          <w:sz w:val="18"/>
          <w:szCs w:val="18"/>
        </w:rPr>
        <w:t>二、</w:t>
      </w:r>
      <w:r w:rsidRPr="00D77EF1">
        <w:rPr>
          <w:rFonts w:asciiTheme="minorEastAsia" w:hAnsiTheme="minorEastAsia"/>
          <w:bCs/>
          <w:sz w:val="18"/>
          <w:szCs w:val="18"/>
        </w:rPr>
        <w:t>蓝盾入侵检测系统</w:t>
      </w:r>
    </w:p>
    <w:p w:rsidR="00D17CB8" w:rsidRPr="00D77EF1" w:rsidRDefault="00D17CB8" w:rsidP="00D77EF1">
      <w:pPr>
        <w:ind w:firstLineChars="200" w:firstLine="360"/>
        <w:rPr>
          <w:rFonts w:asciiTheme="minorEastAsia" w:hAnsiTheme="minorEastAsia"/>
          <w:bCs/>
          <w:sz w:val="18"/>
          <w:szCs w:val="18"/>
        </w:rPr>
      </w:pPr>
      <w:r w:rsidRPr="00D77EF1">
        <w:rPr>
          <w:rFonts w:asciiTheme="minorEastAsia" w:hAnsiTheme="minorEastAsia" w:hint="eastAsia"/>
          <w:bCs/>
          <w:sz w:val="18"/>
          <w:szCs w:val="18"/>
        </w:rPr>
        <w:t>1、产品</w:t>
      </w:r>
      <w:r w:rsidR="00FB37C7" w:rsidRPr="00D77EF1">
        <w:rPr>
          <w:rFonts w:asciiTheme="minorEastAsia" w:hAnsiTheme="minorEastAsia" w:hint="eastAsia"/>
          <w:bCs/>
          <w:sz w:val="18"/>
          <w:szCs w:val="18"/>
        </w:rPr>
        <w:t>概述</w:t>
      </w:r>
    </w:p>
    <w:p w:rsidR="00D17CB8" w:rsidRPr="00D77EF1" w:rsidRDefault="00D17CB8" w:rsidP="00D77EF1">
      <w:pPr>
        <w:ind w:firstLineChars="200" w:firstLine="360"/>
        <w:rPr>
          <w:rFonts w:asciiTheme="minorEastAsia" w:hAnsiTheme="minorEastAsia"/>
          <w:sz w:val="18"/>
          <w:szCs w:val="18"/>
        </w:rPr>
      </w:pPr>
      <w:r w:rsidRPr="00D77EF1">
        <w:rPr>
          <w:rFonts w:asciiTheme="minorEastAsia" w:hAnsiTheme="minorEastAsia"/>
          <w:sz w:val="18"/>
          <w:szCs w:val="18"/>
        </w:rPr>
        <w:t>蓝盾入侵检测系统(BD-NIDS)是一种实时的网络入侵检测和响应系统，它包括蓝盾入侵检测系统 BDNIDS-M4000，蓝盾入侵检测系统 BDNIDS-M4006，蓝盾入侵检测系统 BDNIDS-M5000，蓝盾入侵检测系统 BDNIDS-M5006，蓝盾千兆入侵检测系统 BDNIDS-G4000及蓝盾千兆入侵检测系统 BDNIDS-G5000。蓝盾入侵检测系统能够实时监控网络传输，自动检测可疑行为，分析来自网络外部和内部的入侵信号。在系统受到危害之前发出警告，实时对攻击</w:t>
      </w:r>
      <w:proofErr w:type="gramStart"/>
      <w:r w:rsidRPr="00D77EF1">
        <w:rPr>
          <w:rFonts w:asciiTheme="minorEastAsia" w:hAnsiTheme="minorEastAsia"/>
          <w:sz w:val="18"/>
          <w:szCs w:val="18"/>
        </w:rPr>
        <w:t>作出</w:t>
      </w:r>
      <w:proofErr w:type="gramEnd"/>
      <w:r w:rsidRPr="00D77EF1">
        <w:rPr>
          <w:rFonts w:asciiTheme="minorEastAsia" w:hAnsiTheme="minorEastAsia"/>
          <w:sz w:val="18"/>
          <w:szCs w:val="18"/>
        </w:rPr>
        <w:t>反应，并提供补救措施，最大程度地为网络系统提供安全保障。</w:t>
      </w:r>
    </w:p>
    <w:p w:rsidR="00D17CB8" w:rsidRPr="00D77EF1" w:rsidRDefault="00D17CB8"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2、产品优势</w:t>
      </w:r>
    </w:p>
    <w:p w:rsidR="00FB37C7" w:rsidRPr="00D77EF1" w:rsidRDefault="00FB37C7" w:rsidP="00D77EF1">
      <w:pPr>
        <w:ind w:firstLineChars="200" w:firstLine="360"/>
        <w:rPr>
          <w:rFonts w:asciiTheme="minorEastAsia" w:hAnsiTheme="minorEastAsia"/>
          <w:sz w:val="18"/>
          <w:szCs w:val="18"/>
        </w:rPr>
      </w:pPr>
      <w:r w:rsidRPr="00D77EF1">
        <w:rPr>
          <w:rFonts w:asciiTheme="minorEastAsia" w:hAnsiTheme="minorEastAsia"/>
          <w:sz w:val="18"/>
          <w:szCs w:val="18"/>
        </w:rPr>
        <w:t>BDNIDS-M4000，蓝盾入侵检测系统 BDNIDS-M4006，蓝盾入侵检测系统 BDNIDS-M5000，蓝盾入侵检测系统 BDNIDS-M5006，蓝盾千兆入侵检测系统 BDNIDS-G4000及蓝盾千兆入侵检测系统 BDNIDS-G5000。蓝盾入侵检测系统能够实时监控网络传输，自动检测可疑行为，分析来自网络外部和内部的入侵信号。在系统受到危害之前发出警告，实时对攻击</w:t>
      </w:r>
      <w:proofErr w:type="gramStart"/>
      <w:r w:rsidRPr="00D77EF1">
        <w:rPr>
          <w:rFonts w:asciiTheme="minorEastAsia" w:hAnsiTheme="minorEastAsia"/>
          <w:sz w:val="18"/>
          <w:szCs w:val="18"/>
        </w:rPr>
        <w:t>作出</w:t>
      </w:r>
      <w:proofErr w:type="gramEnd"/>
      <w:r w:rsidRPr="00D77EF1">
        <w:rPr>
          <w:rFonts w:asciiTheme="minorEastAsia" w:hAnsiTheme="minorEastAsia"/>
          <w:sz w:val="18"/>
          <w:szCs w:val="18"/>
        </w:rPr>
        <w:t>反应，并提供补救措施，最大程度地为网络系统提供安全保障。</w:t>
      </w:r>
    </w:p>
    <w:p w:rsidR="00FB37C7" w:rsidRPr="00D77EF1" w:rsidRDefault="00FB37C7"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3、产品性能</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（1）</w:t>
      </w:r>
      <w:r w:rsidR="00FB37C7" w:rsidRPr="00D77EF1">
        <w:rPr>
          <w:rFonts w:asciiTheme="minorEastAsia" w:hAnsiTheme="minorEastAsia" w:cs="宋体"/>
          <w:bCs/>
          <w:kern w:val="0"/>
          <w:sz w:val="18"/>
          <w:szCs w:val="18"/>
        </w:rPr>
        <w:t>固化、稳定、高效的检测引擎</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BD-NIDS检测引擎是固化的，采用标准的工业机箱结构，可以方便的放置到标准机柜中，便于机房管理人员的管理。</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检测引擎的操作系统是BDOS2.0，是蓝盾信息安全技术股份有限公司自主开发的蓝盾防火墙操作系统的改进版。检测引擎系统软件已经预先配置完毕；检测引擎内建有蓝盾防火墙V2.0版，自身安全性很高，可以防范针对探测引擎的攻击。</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（2）</w:t>
      </w:r>
      <w:r w:rsidR="00FB37C7" w:rsidRPr="00D77EF1">
        <w:rPr>
          <w:rFonts w:asciiTheme="minorEastAsia" w:hAnsiTheme="minorEastAsia" w:cs="宋体"/>
          <w:bCs/>
          <w:kern w:val="0"/>
          <w:sz w:val="18"/>
          <w:szCs w:val="18"/>
        </w:rPr>
        <w:t>完备的功能</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lastRenderedPageBreak/>
        <w:t>BD-NIDS具有完备的功能，主要的功能包括：TCP流重组、端口扫描检测、IP碎片重组、BO攻击分析、异常轮廓统计分析、ARP欺骗分析、UNICODE漏洞分析、RPC请求分析、Telnet交互格式化分析、极小碎片检测、缓冲溢出分析、智能的模式匹配等。</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（3）</w:t>
      </w:r>
      <w:r w:rsidR="00FB37C7" w:rsidRPr="00D77EF1">
        <w:rPr>
          <w:rFonts w:asciiTheme="minorEastAsia" w:hAnsiTheme="minorEastAsia" w:cs="宋体"/>
          <w:bCs/>
          <w:kern w:val="0"/>
          <w:sz w:val="18"/>
          <w:szCs w:val="18"/>
        </w:rPr>
        <w:t>灵活的策略设置</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BD-NIDS检测引擎内置了大量的入侵模式，可以检测已知的大部分入侵，BD-NIDS同时允许有经验的高级用户自定义入侵模式，做到量体裁衣，检测用户最为关注的事件。</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（4）</w:t>
      </w:r>
      <w:r w:rsidR="00FB37C7" w:rsidRPr="00D77EF1">
        <w:rPr>
          <w:rFonts w:asciiTheme="minorEastAsia" w:hAnsiTheme="minorEastAsia" w:cs="宋体"/>
          <w:bCs/>
          <w:kern w:val="0"/>
          <w:sz w:val="18"/>
          <w:szCs w:val="18"/>
        </w:rPr>
        <w:t>实时的检测分析、响应</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BD-NIDS能够全面、实时地监测网段中的所有数据传输，信息收集与分析同步进行，反应快速，实时性高。用户可以实时查看网络中的通讯。一旦发现可疑行为，BD-NIDS可以准确地显示入侵行为及其相关数据，实时向管理员告警，以利及时采取措施。BD-NIDS可以根据用户的设置，将网络信息、分析结果、入侵记录等以文件形式存储，可供查询、生成报表。</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（5）</w:t>
      </w:r>
      <w:r w:rsidR="00FB37C7" w:rsidRPr="00D77EF1">
        <w:rPr>
          <w:rFonts w:asciiTheme="minorEastAsia" w:hAnsiTheme="minorEastAsia" w:cs="宋体"/>
          <w:bCs/>
          <w:kern w:val="0"/>
          <w:sz w:val="18"/>
          <w:szCs w:val="18"/>
        </w:rPr>
        <w:t>运行中的实时系统升级</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BD-NIDS检测引擎内置有实时的升级模块，可以通过控制中心在线升级检测引擎，而不必停止入侵检测系统的正常工作，从而保证了入侵检测系统的无间断运行。</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（6）</w:t>
      </w:r>
      <w:r w:rsidR="00FB37C7" w:rsidRPr="00D77EF1">
        <w:rPr>
          <w:rFonts w:asciiTheme="minorEastAsia" w:hAnsiTheme="minorEastAsia" w:cs="宋体"/>
          <w:bCs/>
          <w:kern w:val="0"/>
          <w:sz w:val="18"/>
          <w:szCs w:val="18"/>
        </w:rPr>
        <w:t>不断更新的入侵模式</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新的黑客技术不断涌现，攻击模式需要经常更新；蓝盾信息安全技术股份有限公司将不断地更新对最新攻击手段的识别，及时扩充到入侵模式库中，最大限度的防范黑客的入侵。</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（7）</w:t>
      </w:r>
      <w:r w:rsidR="00FB37C7" w:rsidRPr="00D77EF1">
        <w:rPr>
          <w:rFonts w:asciiTheme="minorEastAsia" w:hAnsiTheme="minorEastAsia" w:cs="宋体"/>
          <w:bCs/>
          <w:kern w:val="0"/>
          <w:sz w:val="18"/>
          <w:szCs w:val="18"/>
        </w:rPr>
        <w:t>强大的信息记录、查询能力</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BD-NIDS有强大的信息记录、查询能力，这些信息包括原始的网络信息（可以当作入侵的证据）、入侵警报信息、系统管理记录等。用户可以定义自己的信息记录规则，只记录用户关心的网络活动，过滤</w:t>
      </w:r>
      <w:proofErr w:type="gramStart"/>
      <w:r w:rsidRPr="00D77EF1">
        <w:rPr>
          <w:rFonts w:asciiTheme="minorEastAsia" w:hAnsiTheme="minorEastAsia" w:cs="宋体"/>
          <w:kern w:val="0"/>
          <w:sz w:val="18"/>
          <w:szCs w:val="18"/>
        </w:rPr>
        <w:t>掉用户</w:t>
      </w:r>
      <w:proofErr w:type="gramEnd"/>
      <w:r w:rsidRPr="00D77EF1">
        <w:rPr>
          <w:rFonts w:asciiTheme="minorEastAsia" w:hAnsiTheme="minorEastAsia" w:cs="宋体"/>
          <w:kern w:val="0"/>
          <w:sz w:val="18"/>
          <w:szCs w:val="18"/>
        </w:rPr>
        <w:t>不关心的网络信息。记录的信息可以进行多样化的、用户定义规则的查询。可以生成各种信息的统计报表。</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（8）</w:t>
      </w:r>
      <w:r w:rsidR="00FB37C7" w:rsidRPr="00D77EF1">
        <w:rPr>
          <w:rFonts w:asciiTheme="minorEastAsia" w:hAnsiTheme="minorEastAsia" w:cs="宋体"/>
          <w:bCs/>
          <w:kern w:val="0"/>
          <w:sz w:val="18"/>
          <w:szCs w:val="18"/>
        </w:rPr>
        <w:t>简单易用</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由于历史和现实的原因，当前，我国网络安全管理员的水平普遍较低，甚至有的网络系统根本没有安全管理员。为了确保网络系统的安全，不使应用入侵检测的企业投入过多的时间、精力用于培训网络安全管理员，减少入侵检测系统部署、配置、管理方面的支出，设计人员经过大量细致的工作,BD-NIDS缺省安装的策略具有很强的安全实用性,适应大多数网络结构,从而使BD-NIDS易于安装、配置、管理。即使是对网络仅有基本认识的人员，经过简单的技术培训，也可以安装、配置、管理入侵检测系统。</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（9）</w:t>
      </w:r>
      <w:r w:rsidR="00FB37C7" w:rsidRPr="00D77EF1">
        <w:rPr>
          <w:rFonts w:asciiTheme="minorEastAsia" w:hAnsiTheme="minorEastAsia" w:cs="宋体"/>
          <w:bCs/>
          <w:kern w:val="0"/>
          <w:sz w:val="18"/>
          <w:szCs w:val="18"/>
        </w:rPr>
        <w:t>与防火墙联动</w:t>
      </w:r>
    </w:p>
    <w:p w:rsidR="00FB37C7"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蓝盾入侵检测系统可以通过和防火墙的联动来阻断攻击。蓝盾入侵检测系统提供的通用防火墙联动API接口，实现了与防火墙系统的联动。任何防火墙厂家使用蓝盾入侵检测系统的通用防火墙联动接口，就可以非常容易的和蓝盾入侵检测系统进行联动,从而构架全方位的网络防御体系。</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（10）</w:t>
      </w:r>
      <w:r w:rsidR="00FB37C7" w:rsidRPr="00D77EF1">
        <w:rPr>
          <w:rFonts w:asciiTheme="minorEastAsia" w:hAnsiTheme="minorEastAsia" w:cs="宋体"/>
          <w:bCs/>
          <w:kern w:val="0"/>
          <w:sz w:val="18"/>
          <w:szCs w:val="18"/>
        </w:rPr>
        <w:t>公开的入侵模式库</w:t>
      </w:r>
    </w:p>
    <w:p w:rsidR="001E0C3D"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目前蓝盾入侵检测系统内置了1500多种入侵模式。控制中心提供了管理内置入侵模式的工具，可以根据检测网络的情况使用入侵模式，从而减低误报率，同时可以在入侵发生时，可在模式库管理工具中找到解决办法。</w:t>
      </w:r>
    </w:p>
    <w:p w:rsidR="00FB37C7" w:rsidRPr="00D77EF1" w:rsidRDefault="009A7795"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hint="eastAsia"/>
          <w:bCs/>
          <w:kern w:val="0"/>
          <w:sz w:val="18"/>
          <w:szCs w:val="18"/>
        </w:rPr>
        <w:t>（11）</w:t>
      </w:r>
      <w:r w:rsidR="00FB37C7" w:rsidRPr="00D77EF1">
        <w:rPr>
          <w:rFonts w:asciiTheme="minorEastAsia" w:hAnsiTheme="minorEastAsia" w:cs="宋体"/>
          <w:bCs/>
          <w:kern w:val="0"/>
          <w:sz w:val="18"/>
          <w:szCs w:val="18"/>
        </w:rPr>
        <w:t>极低的漏报、错报率 </w:t>
      </w:r>
    </w:p>
    <w:p w:rsidR="001E0C3D" w:rsidRPr="00D77EF1" w:rsidRDefault="00FB37C7" w:rsidP="00D77EF1">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BD-NIDS采用先进的基于应用和模型的入侵检测技术，根据各种典型应用的具体协议对网络数据进行</w:t>
      </w:r>
    </w:p>
    <w:p w:rsidR="00FB37C7" w:rsidRPr="00D77EF1" w:rsidRDefault="00FB37C7" w:rsidP="00D77EF1">
      <w:pPr>
        <w:ind w:firstLineChars="200" w:firstLine="360"/>
        <w:rPr>
          <w:rFonts w:asciiTheme="minorEastAsia" w:hAnsiTheme="minorEastAsia"/>
          <w:bCs/>
          <w:sz w:val="18"/>
          <w:szCs w:val="18"/>
        </w:rPr>
      </w:pPr>
      <w:r w:rsidRPr="00D77EF1">
        <w:rPr>
          <w:rFonts w:asciiTheme="minorEastAsia" w:hAnsiTheme="minorEastAsia" w:hint="eastAsia"/>
          <w:sz w:val="18"/>
          <w:szCs w:val="18"/>
        </w:rPr>
        <w:t>三、</w:t>
      </w:r>
      <w:r w:rsidRPr="00D77EF1">
        <w:rPr>
          <w:rFonts w:asciiTheme="minorEastAsia" w:hAnsiTheme="minorEastAsia"/>
          <w:bCs/>
          <w:sz w:val="18"/>
          <w:szCs w:val="18"/>
        </w:rPr>
        <w:t>蓝盾入侵防御系统</w:t>
      </w:r>
    </w:p>
    <w:p w:rsidR="00FB37C7" w:rsidRPr="00D77EF1" w:rsidRDefault="00FB37C7" w:rsidP="00D77EF1">
      <w:pPr>
        <w:ind w:firstLineChars="200" w:firstLine="360"/>
        <w:rPr>
          <w:rFonts w:asciiTheme="minorEastAsia" w:hAnsiTheme="minorEastAsia"/>
          <w:bCs/>
          <w:sz w:val="18"/>
          <w:szCs w:val="18"/>
        </w:rPr>
      </w:pPr>
      <w:r w:rsidRPr="00D77EF1">
        <w:rPr>
          <w:rFonts w:asciiTheme="minorEastAsia" w:hAnsiTheme="minorEastAsia" w:hint="eastAsia"/>
          <w:bCs/>
          <w:sz w:val="18"/>
          <w:szCs w:val="18"/>
        </w:rPr>
        <w:t>1、产品概述</w:t>
      </w:r>
    </w:p>
    <w:p w:rsidR="00FB37C7" w:rsidRPr="00D77EF1" w:rsidRDefault="00FB37C7" w:rsidP="00D77EF1">
      <w:pPr>
        <w:ind w:firstLineChars="200" w:firstLine="360"/>
        <w:rPr>
          <w:rFonts w:asciiTheme="minorEastAsia" w:hAnsiTheme="minorEastAsia"/>
          <w:sz w:val="18"/>
          <w:szCs w:val="18"/>
        </w:rPr>
      </w:pPr>
      <w:r w:rsidRPr="00D77EF1">
        <w:rPr>
          <w:rFonts w:asciiTheme="minorEastAsia" w:hAnsiTheme="minorEastAsia"/>
          <w:sz w:val="18"/>
          <w:szCs w:val="18"/>
        </w:rPr>
        <w:t>蓝盾入侵防御系统(BD-IPS)针对网络、主机系统及应用程序提供主动防护措施，无论是零日志攻击和</w:t>
      </w:r>
      <w:proofErr w:type="spellStart"/>
      <w:r w:rsidRPr="00D77EF1">
        <w:rPr>
          <w:rFonts w:asciiTheme="minorEastAsia" w:hAnsiTheme="minorEastAsia"/>
          <w:sz w:val="18"/>
          <w:szCs w:val="18"/>
        </w:rPr>
        <w:t>DoS</w:t>
      </w:r>
      <w:proofErr w:type="spellEnd"/>
      <w:r w:rsidRPr="00D77EF1">
        <w:rPr>
          <w:rFonts w:asciiTheme="minorEastAsia" w:hAnsiTheme="minorEastAsia"/>
          <w:sz w:val="18"/>
          <w:szCs w:val="18"/>
        </w:rPr>
        <w:t>，或是间谍软件、恶意软件、蠕虫病毒及Botnet的威胁，均能在其产生实际损害前终止它们，为用户的信息安全提供最大的保障。</w:t>
      </w:r>
    </w:p>
    <w:p w:rsidR="00FB37C7" w:rsidRPr="00D77EF1" w:rsidRDefault="00FB37C7"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2、产品优势</w:t>
      </w:r>
    </w:p>
    <w:p w:rsidR="00FB37C7" w:rsidRPr="00D77EF1" w:rsidRDefault="00FB37C7" w:rsidP="00D77EF1">
      <w:pPr>
        <w:pStyle w:val="p0"/>
        <w:spacing w:before="0" w:beforeAutospacing="0" w:after="0" w:afterAutospacing="0"/>
        <w:ind w:firstLineChars="200" w:firstLine="360"/>
        <w:rPr>
          <w:rFonts w:asciiTheme="minorEastAsia" w:eastAsiaTheme="minorEastAsia" w:hAnsiTheme="minorEastAsia"/>
          <w:sz w:val="18"/>
          <w:szCs w:val="18"/>
        </w:rPr>
      </w:pPr>
      <w:r w:rsidRPr="00D77EF1">
        <w:rPr>
          <w:rFonts w:asciiTheme="minorEastAsia" w:eastAsiaTheme="minorEastAsia" w:hAnsiTheme="minorEastAsia"/>
          <w:sz w:val="18"/>
          <w:szCs w:val="18"/>
        </w:rPr>
        <w:lastRenderedPageBreak/>
        <w:t>蓝盾NIPS能够全面、实时地监测网段中的所有数据传输，信息收集与分析同步进行，反应快速，实时性高。用户可以实时查看网络中的通讯。可设置监控IP的流量、端口的流量和总流量，有利于管理员更正确地了解分析网络行为。一旦发现可疑行为，蓝盾IPS可以准确地显示入侵行为及其相关数据，实时向管理员以多种方式告警，以利及时采取措施。蓝盾IPS可以根据用户的设置，将网络信息、分析结果、入侵记录、流量监控等生成报表以邮件形式发给客户，可供用户查询。</w:t>
      </w:r>
    </w:p>
    <w:p w:rsidR="00FB37C7" w:rsidRPr="00D77EF1" w:rsidRDefault="00FB37C7" w:rsidP="00D77EF1">
      <w:pPr>
        <w:pStyle w:val="a4"/>
        <w:spacing w:before="0" w:beforeAutospacing="0" w:after="0" w:afterAutospacing="0"/>
        <w:ind w:firstLineChars="200" w:firstLine="360"/>
        <w:rPr>
          <w:rFonts w:asciiTheme="minorEastAsia" w:eastAsiaTheme="minorEastAsia" w:hAnsiTheme="minorEastAsia"/>
          <w:sz w:val="18"/>
          <w:szCs w:val="18"/>
        </w:rPr>
      </w:pPr>
      <w:r w:rsidRPr="00D77EF1">
        <w:rPr>
          <w:rFonts w:asciiTheme="minorEastAsia" w:eastAsiaTheme="minorEastAsia" w:hAnsiTheme="minorEastAsia"/>
          <w:sz w:val="18"/>
          <w:szCs w:val="18"/>
        </w:rPr>
        <w:t>蓝盾NIPS设备提供旁路、透明、网关以及混合接入等灵活多样的部署方式，适合各种复杂的网络结构。蓝盾NIPS对流经被保护网络的流量进行基于内容特征、协议分析以及流量异常等方式的检测，其中协议分析涵盖了TCP/IP协议</w:t>
      </w:r>
      <w:proofErr w:type="gramStart"/>
      <w:r w:rsidRPr="00D77EF1">
        <w:rPr>
          <w:rFonts w:asciiTheme="minorEastAsia" w:eastAsiaTheme="minorEastAsia" w:hAnsiTheme="minorEastAsia"/>
          <w:sz w:val="18"/>
          <w:szCs w:val="18"/>
        </w:rPr>
        <w:t>栈</w:t>
      </w:r>
      <w:proofErr w:type="gramEnd"/>
      <w:r w:rsidRPr="00D77EF1">
        <w:rPr>
          <w:rFonts w:asciiTheme="minorEastAsia" w:eastAsiaTheme="minorEastAsia" w:hAnsiTheme="minorEastAsia"/>
          <w:sz w:val="18"/>
          <w:szCs w:val="18"/>
        </w:rPr>
        <w:t>从网络层一直到应用层的各种协议的详细分析和检测，支持的协议包括IP、ICMP、TCP、UDP、Telnet、HTTP等。系统对检测到的异常和攻击事件记入攻击事件数据库，并且可以配置和其他交换机、内置或外挂防火墙联动进行整体防御。</w:t>
      </w:r>
    </w:p>
    <w:p w:rsidR="00FB37C7" w:rsidRPr="00D77EF1" w:rsidRDefault="00FB37C7" w:rsidP="00D77EF1">
      <w:pPr>
        <w:pStyle w:val="a4"/>
        <w:spacing w:before="0" w:beforeAutospacing="0" w:after="0" w:afterAutospacing="0"/>
        <w:ind w:firstLineChars="200" w:firstLine="360"/>
        <w:rPr>
          <w:rFonts w:asciiTheme="minorEastAsia" w:eastAsiaTheme="minorEastAsia" w:hAnsiTheme="minorEastAsia"/>
          <w:sz w:val="18"/>
          <w:szCs w:val="18"/>
        </w:rPr>
      </w:pPr>
      <w:r w:rsidRPr="00D77EF1">
        <w:rPr>
          <w:rFonts w:asciiTheme="minorEastAsia" w:eastAsiaTheme="minorEastAsia" w:hAnsiTheme="minorEastAsia" w:hint="eastAsia"/>
          <w:sz w:val="18"/>
          <w:szCs w:val="18"/>
        </w:rPr>
        <w:t>3、产品性能</w:t>
      </w:r>
    </w:p>
    <w:p w:rsidR="009403D7" w:rsidRPr="00D77EF1" w:rsidRDefault="009403D7" w:rsidP="009403D7">
      <w:pPr>
        <w:widowControl/>
        <w:ind w:firstLineChars="200" w:firstLine="360"/>
        <w:jc w:val="left"/>
        <w:rPr>
          <w:rFonts w:asciiTheme="minorEastAsia" w:hAnsiTheme="minorEastAsia" w:cs="宋体"/>
          <w:kern w:val="0"/>
          <w:sz w:val="18"/>
          <w:szCs w:val="18"/>
        </w:rPr>
      </w:pPr>
      <w:r w:rsidRPr="00D77EF1">
        <w:rPr>
          <w:rFonts w:asciiTheme="minorEastAsia" w:hAnsiTheme="minorEastAsia" w:cs="宋体"/>
          <w:kern w:val="0"/>
          <w:sz w:val="18"/>
          <w:szCs w:val="18"/>
        </w:rPr>
        <w:t>支持镜像口监听、透明、路由、混合部署模式</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支持多种协议解码分析</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完备的分析检测能力</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强大的攻击特征模式库</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强大的蠕虫检测能力</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实时检测基于服务的攻击行为</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有效的异常检测技术</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违规行为检测功能</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IP处理和碎片攻击检测</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网络流量分析</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灵活的策略设置</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支持实时系统升级</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不断更新的入侵模式</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支持远程升级</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实时的检测分析、响应能力</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支持多种报警和响应手段</w:t>
      </w:r>
      <w:r>
        <w:rPr>
          <w:rFonts w:asciiTheme="minorEastAsia" w:hAnsiTheme="minorEastAsia" w:cs="宋体" w:hint="eastAsia"/>
          <w:kern w:val="0"/>
          <w:sz w:val="18"/>
          <w:szCs w:val="18"/>
        </w:rPr>
        <w:t>，</w:t>
      </w:r>
      <w:proofErr w:type="gramStart"/>
      <w:r w:rsidRPr="00D77EF1">
        <w:rPr>
          <w:rFonts w:asciiTheme="minorEastAsia" w:hAnsiTheme="minorEastAsia" w:cs="宋体"/>
          <w:kern w:val="0"/>
          <w:sz w:val="18"/>
          <w:szCs w:val="18"/>
        </w:rPr>
        <w:t>多网段</w:t>
      </w:r>
      <w:proofErr w:type="gramEnd"/>
      <w:r w:rsidRPr="00D77EF1">
        <w:rPr>
          <w:rFonts w:asciiTheme="minorEastAsia" w:hAnsiTheme="minorEastAsia" w:cs="宋体"/>
          <w:kern w:val="0"/>
          <w:sz w:val="18"/>
          <w:szCs w:val="18"/>
        </w:rPr>
        <w:t>检测、集中管理</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支持分级监控、集中管理</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具有集管理、监控和分析功能于一体的图形化控制台</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强大的信息记录、查询能力</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强大的审计和实用的报表功能</w:t>
      </w:r>
      <w:r>
        <w:rPr>
          <w:rFonts w:asciiTheme="minorEastAsia" w:hAnsiTheme="minorEastAsia" w:cs="宋体" w:hint="eastAsia"/>
          <w:kern w:val="0"/>
          <w:sz w:val="18"/>
          <w:szCs w:val="18"/>
        </w:rPr>
        <w:t>，</w:t>
      </w:r>
      <w:r w:rsidRPr="00D77EF1">
        <w:rPr>
          <w:rFonts w:asciiTheme="minorEastAsia" w:hAnsiTheme="minorEastAsia" w:cs="宋体"/>
          <w:kern w:val="0"/>
          <w:sz w:val="18"/>
          <w:szCs w:val="18"/>
        </w:rPr>
        <w:t>全面的联动能力</w:t>
      </w:r>
      <w:r>
        <w:rPr>
          <w:rFonts w:asciiTheme="minorEastAsia" w:hAnsiTheme="minorEastAsia" w:cs="宋体" w:hint="eastAsia"/>
          <w:kern w:val="0"/>
          <w:sz w:val="18"/>
          <w:szCs w:val="18"/>
        </w:rPr>
        <w:t>。</w:t>
      </w:r>
    </w:p>
    <w:p w:rsidR="00FB37C7" w:rsidRPr="00D77EF1" w:rsidRDefault="001E0C3D"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四、</w:t>
      </w:r>
      <w:r w:rsidRPr="00D77EF1">
        <w:rPr>
          <w:rFonts w:asciiTheme="minorEastAsia" w:hAnsiTheme="minorEastAsia"/>
          <w:sz w:val="18"/>
          <w:szCs w:val="18"/>
        </w:rPr>
        <w:t>蓝盾</w:t>
      </w:r>
      <w:proofErr w:type="spellStart"/>
      <w:r w:rsidRPr="00D77EF1">
        <w:rPr>
          <w:rFonts w:asciiTheme="minorEastAsia" w:hAnsiTheme="minorEastAsia"/>
          <w:sz w:val="18"/>
          <w:szCs w:val="18"/>
        </w:rPr>
        <w:t>DDoS</w:t>
      </w:r>
      <w:proofErr w:type="spellEnd"/>
      <w:r w:rsidRPr="00D77EF1">
        <w:rPr>
          <w:rFonts w:asciiTheme="minorEastAsia" w:hAnsiTheme="minorEastAsia"/>
          <w:sz w:val="18"/>
          <w:szCs w:val="18"/>
        </w:rPr>
        <w:t>防御网关</w:t>
      </w:r>
    </w:p>
    <w:p w:rsidR="001E0C3D" w:rsidRPr="00D77EF1" w:rsidRDefault="001E0C3D"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1、产品概述</w:t>
      </w:r>
    </w:p>
    <w:p w:rsidR="001E0C3D" w:rsidRPr="00D77EF1" w:rsidRDefault="001E0C3D" w:rsidP="00D77EF1">
      <w:pPr>
        <w:ind w:firstLineChars="200" w:firstLine="360"/>
        <w:rPr>
          <w:rFonts w:asciiTheme="minorEastAsia" w:hAnsiTheme="minorEastAsia"/>
          <w:sz w:val="18"/>
          <w:szCs w:val="18"/>
        </w:rPr>
      </w:pPr>
      <w:r w:rsidRPr="00D77EF1">
        <w:rPr>
          <w:rFonts w:asciiTheme="minorEastAsia" w:hAnsiTheme="minorEastAsia"/>
          <w:sz w:val="18"/>
          <w:szCs w:val="18"/>
        </w:rPr>
        <w:t>蓝盾</w:t>
      </w:r>
      <w:proofErr w:type="spellStart"/>
      <w:r w:rsidRPr="00D77EF1">
        <w:rPr>
          <w:rFonts w:asciiTheme="minorEastAsia" w:hAnsiTheme="minorEastAsia"/>
          <w:sz w:val="18"/>
          <w:szCs w:val="18"/>
        </w:rPr>
        <w:t>DDoS</w:t>
      </w:r>
      <w:proofErr w:type="spellEnd"/>
      <w:r w:rsidRPr="00D77EF1">
        <w:rPr>
          <w:rFonts w:asciiTheme="minorEastAsia" w:hAnsiTheme="minorEastAsia"/>
          <w:sz w:val="18"/>
          <w:szCs w:val="18"/>
        </w:rPr>
        <w:t>防御网关是提供以数千兆位的速度防范入侵和拒绝服务攻击的安全网关。该网关可以实时地隔离、拦截和阻止各种应用的攻击，从而为所有网络化应用、用户和资源提供了直接保护。产品同时具备IPS，Anti-</w:t>
      </w:r>
      <w:proofErr w:type="spellStart"/>
      <w:r w:rsidRPr="00D77EF1">
        <w:rPr>
          <w:rFonts w:asciiTheme="minorEastAsia" w:hAnsiTheme="minorEastAsia"/>
          <w:sz w:val="18"/>
          <w:szCs w:val="18"/>
        </w:rPr>
        <w:t>DDoS</w:t>
      </w:r>
      <w:proofErr w:type="spellEnd"/>
      <w:r w:rsidRPr="00D77EF1">
        <w:rPr>
          <w:rFonts w:asciiTheme="minorEastAsia" w:hAnsiTheme="minorEastAsia"/>
          <w:sz w:val="18"/>
          <w:szCs w:val="18"/>
        </w:rPr>
        <w:t>，并具备带宽管理功能的安全产品。采用了多层安全架构，分别检测和抵抗不同类型的攻击，确保只有“清洁”流量才能进入受保护区。</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2、产品优势</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（1）</w:t>
      </w:r>
      <w:r w:rsidRPr="00D77EF1">
        <w:rPr>
          <w:rFonts w:asciiTheme="minorEastAsia" w:hAnsiTheme="minorEastAsia"/>
          <w:sz w:val="18"/>
          <w:szCs w:val="18"/>
        </w:rPr>
        <w:t>安全防护</w:t>
      </w:r>
      <w:r w:rsidRPr="00D77EF1">
        <w:rPr>
          <w:rFonts w:asciiTheme="minorEastAsia" w:hAnsiTheme="minorEastAsia" w:hint="eastAsia"/>
          <w:sz w:val="18"/>
          <w:szCs w:val="18"/>
        </w:rPr>
        <w:t>优势</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sz w:val="18"/>
          <w:szCs w:val="18"/>
        </w:rPr>
        <w:t>借助高级的取样机制和基准流量行为监测来识别异常流量，提供了实时的、数千兆位速度的</w:t>
      </w:r>
      <w:proofErr w:type="spellStart"/>
      <w:r w:rsidRPr="00D77EF1">
        <w:rPr>
          <w:rFonts w:asciiTheme="minorEastAsia" w:hAnsiTheme="minorEastAsia"/>
          <w:sz w:val="18"/>
          <w:szCs w:val="18"/>
        </w:rPr>
        <w:t>DoS</w:t>
      </w:r>
      <w:proofErr w:type="spellEnd"/>
      <w:r w:rsidRPr="00D77EF1">
        <w:rPr>
          <w:rFonts w:asciiTheme="minorEastAsia" w:hAnsiTheme="minorEastAsia"/>
          <w:sz w:val="18"/>
          <w:szCs w:val="18"/>
        </w:rPr>
        <w:t>防范。该机制会对照攻击数据库中的</w:t>
      </w:r>
      <w:proofErr w:type="spellStart"/>
      <w:r w:rsidRPr="00D77EF1">
        <w:rPr>
          <w:rFonts w:asciiTheme="minorEastAsia" w:hAnsiTheme="minorEastAsia"/>
          <w:sz w:val="18"/>
          <w:szCs w:val="18"/>
        </w:rPr>
        <w:t>DoS</w:t>
      </w:r>
      <w:proofErr w:type="spellEnd"/>
      <w:r w:rsidRPr="00D77EF1">
        <w:rPr>
          <w:rFonts w:asciiTheme="minorEastAsia" w:hAnsiTheme="minorEastAsia"/>
          <w:sz w:val="18"/>
          <w:szCs w:val="18"/>
        </w:rPr>
        <w:t>攻击特征列表（潜在攻击）来比较流量样本。一旦达到了某个潜在攻击的激活阈值，该潜在攻击的状态就会变为Currently Active （当前活动），这样就会使用该潜在攻击的特征文件来比较各个数据包。如果发现匹配的特征，相应的数据包就会被丢弃。如果没有匹配的特征，则会将数据包转发给网络。</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sz w:val="18"/>
          <w:szCs w:val="18"/>
        </w:rPr>
        <w:t> </w:t>
      </w:r>
      <w:r w:rsidRPr="00D77EF1">
        <w:rPr>
          <w:rFonts w:asciiTheme="minorEastAsia" w:hAnsiTheme="minorEastAsia" w:hint="eastAsia"/>
          <w:sz w:val="18"/>
          <w:szCs w:val="18"/>
        </w:rPr>
        <w:t>（2）</w:t>
      </w:r>
      <w:r w:rsidRPr="00D77EF1">
        <w:rPr>
          <w:rFonts w:asciiTheme="minorEastAsia" w:hAnsiTheme="minorEastAsia"/>
          <w:sz w:val="18"/>
          <w:szCs w:val="18"/>
        </w:rPr>
        <w:t>检测防护优势</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noProof/>
          <w:sz w:val="18"/>
          <w:szCs w:val="18"/>
        </w:rPr>
        <w:drawing>
          <wp:inline distT="0" distB="0" distL="0" distR="0" wp14:anchorId="328123A0" wp14:editId="1F40723D">
            <wp:extent cx="4236720" cy="2621280"/>
            <wp:effectExtent l="0" t="0" r="0" b="7620"/>
            <wp:docPr id="1" name="图片 1" descr="http://www.bluedon.com/data/images/2010/12/08/bluedon4cff2acc147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uedon.com/data/images/2010/12/08/bluedon4cff2acc1477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6720" cy="2621280"/>
                    </a:xfrm>
                    <a:prstGeom prst="rect">
                      <a:avLst/>
                    </a:prstGeom>
                    <a:noFill/>
                    <a:ln>
                      <a:noFill/>
                    </a:ln>
                  </pic:spPr>
                </pic:pic>
              </a:graphicData>
            </a:graphic>
          </wp:inline>
        </w:drawing>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sz w:val="18"/>
          <w:szCs w:val="18"/>
        </w:rPr>
        <w:lastRenderedPageBreak/>
        <w:t>监听和采样机制，只有在出现严重攻击时才采取防范措施，保证了大型网络的高性能和高吞吐量，基于特征码的防范策略，对正常应用无影响，保持了极低的误判率。</w:t>
      </w:r>
    </w:p>
    <w:p w:rsidR="000D3981" w:rsidRPr="00D77EF1" w:rsidRDefault="000D3981" w:rsidP="00D77EF1">
      <w:pPr>
        <w:ind w:firstLineChars="200" w:firstLine="360"/>
        <w:rPr>
          <w:rFonts w:asciiTheme="minorEastAsia" w:hAnsiTheme="minorEastAsia"/>
          <w:sz w:val="18"/>
          <w:szCs w:val="18"/>
        </w:rPr>
      </w:pPr>
      <w:proofErr w:type="spellStart"/>
      <w:r w:rsidRPr="00D77EF1">
        <w:rPr>
          <w:rFonts w:asciiTheme="minorEastAsia" w:hAnsiTheme="minorEastAsia"/>
          <w:sz w:val="18"/>
          <w:szCs w:val="18"/>
        </w:rPr>
        <w:t>DoS</w:t>
      </w:r>
      <w:proofErr w:type="spellEnd"/>
      <w:r w:rsidRPr="00D77EF1">
        <w:rPr>
          <w:rFonts w:asciiTheme="minorEastAsia" w:hAnsiTheme="minorEastAsia"/>
          <w:sz w:val="18"/>
          <w:szCs w:val="18"/>
        </w:rPr>
        <w:t> Shield作为第一道防范体系，负责在抵御已知Flood攻击的同时传输其他流量，而这些其他流量中还可能包含未知的新型攻击，它们将由第二道防范体系－Behavioral </w:t>
      </w:r>
      <w:proofErr w:type="spellStart"/>
      <w:r w:rsidRPr="00D77EF1">
        <w:rPr>
          <w:rFonts w:asciiTheme="minorEastAsia" w:hAnsiTheme="minorEastAsia"/>
          <w:sz w:val="18"/>
          <w:szCs w:val="18"/>
        </w:rPr>
        <w:t>DoS</w:t>
      </w:r>
      <w:proofErr w:type="spellEnd"/>
      <w:r w:rsidRPr="00D77EF1">
        <w:rPr>
          <w:rFonts w:asciiTheme="minorEastAsia" w:hAnsiTheme="minorEastAsia"/>
          <w:sz w:val="18"/>
          <w:szCs w:val="18"/>
        </w:rPr>
        <w:t> 模块来实现防护。</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sz w:val="18"/>
          <w:szCs w:val="18"/>
        </w:rPr>
        <w:t>第二道防范体系基于行为模式实现自动防范未知新攻击，借助于先进的统计分析、模糊逻辑和新颖的闭环反馈过滤技术，能够自动和提前防范网络Flood攻击和高速自我繁殖的病毒，避免危害的发生。</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（3）</w:t>
      </w:r>
      <w:r w:rsidRPr="00D77EF1">
        <w:rPr>
          <w:rFonts w:asciiTheme="minorEastAsia" w:hAnsiTheme="minorEastAsia"/>
          <w:sz w:val="18"/>
          <w:szCs w:val="18"/>
        </w:rPr>
        <w:t>核心性能优势</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sz w:val="18"/>
          <w:szCs w:val="18"/>
        </w:rPr>
        <w:t>Zero-day </w:t>
      </w:r>
      <w:proofErr w:type="spellStart"/>
      <w:r w:rsidRPr="00D77EF1">
        <w:rPr>
          <w:rFonts w:asciiTheme="minorEastAsia" w:hAnsiTheme="minorEastAsia"/>
          <w:sz w:val="18"/>
          <w:szCs w:val="18"/>
        </w:rPr>
        <w:t>DoS</w:t>
      </w:r>
      <w:proofErr w:type="spellEnd"/>
      <w:r w:rsidRPr="00D77EF1">
        <w:rPr>
          <w:rFonts w:asciiTheme="minorEastAsia" w:hAnsiTheme="minorEastAsia"/>
          <w:sz w:val="18"/>
          <w:szCs w:val="18"/>
        </w:rPr>
        <w:t>/</w:t>
      </w:r>
      <w:proofErr w:type="spellStart"/>
      <w:r w:rsidRPr="00D77EF1">
        <w:rPr>
          <w:rFonts w:asciiTheme="minorEastAsia" w:hAnsiTheme="minorEastAsia"/>
          <w:sz w:val="18"/>
          <w:szCs w:val="18"/>
        </w:rPr>
        <w:t>DDoS</w:t>
      </w:r>
      <w:proofErr w:type="spellEnd"/>
      <w:r w:rsidRPr="00D77EF1">
        <w:rPr>
          <w:rFonts w:asciiTheme="minorEastAsia" w:hAnsiTheme="minorEastAsia"/>
          <w:sz w:val="18"/>
          <w:szCs w:val="18"/>
        </w:rPr>
        <w:t>的未知攻击防范，无需人为手工干涉；对</w:t>
      </w:r>
      <w:proofErr w:type="spellStart"/>
      <w:r w:rsidRPr="00D77EF1">
        <w:rPr>
          <w:rFonts w:asciiTheme="minorEastAsia" w:hAnsiTheme="minorEastAsia"/>
          <w:sz w:val="18"/>
          <w:szCs w:val="18"/>
        </w:rPr>
        <w:t>DoS</w:t>
      </w:r>
      <w:proofErr w:type="spellEnd"/>
      <w:r w:rsidRPr="00D77EF1">
        <w:rPr>
          <w:rFonts w:asciiTheme="minorEastAsia" w:hAnsiTheme="minorEastAsia"/>
          <w:sz w:val="18"/>
          <w:szCs w:val="18"/>
        </w:rPr>
        <w:t>攻击的完全防范，较低的CPU资源消耗；自适应的行为判别模式，将误判率降至最低；基于特征的入侵识别，能够准确地识别和抑制攻击；专用的硬件加速器，确保了高速的检测和防范以及网络吞吐量。完全自适应功能，无需策略配置，无需维护成本。</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3、产品性能</w:t>
      </w:r>
    </w:p>
    <w:p w:rsidR="000D3981" w:rsidRPr="00D77EF1" w:rsidRDefault="000D3981" w:rsidP="00D77EF1">
      <w:pPr>
        <w:ind w:firstLineChars="200" w:firstLine="360"/>
        <w:rPr>
          <w:rFonts w:asciiTheme="minorEastAsia" w:hAnsiTheme="minorEastAsia"/>
          <w:sz w:val="18"/>
          <w:szCs w:val="18"/>
        </w:rPr>
      </w:pPr>
      <w:r w:rsidRPr="000D3981">
        <w:rPr>
          <w:rFonts w:asciiTheme="minorEastAsia" w:hAnsiTheme="minorEastAsia"/>
          <w:sz w:val="18"/>
          <w:szCs w:val="18"/>
        </w:rPr>
        <w:t>（1）专用固化的硬件结构, 配置不少于3个100M RJ45端口。</w:t>
      </w:r>
    </w:p>
    <w:p w:rsidR="000D3981" w:rsidRPr="00D77EF1" w:rsidRDefault="000D3981" w:rsidP="00D77EF1">
      <w:pPr>
        <w:ind w:firstLineChars="200" w:firstLine="360"/>
        <w:rPr>
          <w:rFonts w:asciiTheme="minorEastAsia" w:hAnsiTheme="minorEastAsia"/>
          <w:sz w:val="18"/>
          <w:szCs w:val="18"/>
        </w:rPr>
      </w:pPr>
      <w:r w:rsidRPr="000D3981">
        <w:rPr>
          <w:rFonts w:asciiTheme="minorEastAsia" w:hAnsiTheme="minorEastAsia"/>
          <w:sz w:val="18"/>
          <w:szCs w:val="18"/>
        </w:rPr>
        <w:t>（2）固化、稳定、高效的网关，固化的网关具有分析处理速度快的特点，可以处理大流量、多用户网络中的数据，能对抗50M以上的</w:t>
      </w:r>
      <w:proofErr w:type="spellStart"/>
      <w:r w:rsidRPr="000D3981">
        <w:rPr>
          <w:rFonts w:asciiTheme="minorEastAsia" w:hAnsiTheme="minorEastAsia"/>
          <w:sz w:val="18"/>
          <w:szCs w:val="18"/>
        </w:rPr>
        <w:t>Synflood</w:t>
      </w:r>
      <w:proofErr w:type="spellEnd"/>
      <w:r w:rsidRPr="000D3981">
        <w:rPr>
          <w:rFonts w:asciiTheme="minorEastAsia" w:hAnsiTheme="minorEastAsia"/>
          <w:sz w:val="18"/>
          <w:szCs w:val="18"/>
        </w:rPr>
        <w:t>攻击，不存在积累问题；</w:t>
      </w:r>
    </w:p>
    <w:p w:rsidR="000D3981" w:rsidRPr="00D77EF1" w:rsidRDefault="000D3981" w:rsidP="00D77EF1">
      <w:pPr>
        <w:ind w:firstLineChars="200" w:firstLine="360"/>
        <w:rPr>
          <w:rFonts w:asciiTheme="minorEastAsia" w:hAnsiTheme="minorEastAsia"/>
          <w:sz w:val="18"/>
          <w:szCs w:val="18"/>
        </w:rPr>
      </w:pPr>
      <w:bookmarkStart w:id="1" w:name="RANGE!C4"/>
      <w:bookmarkEnd w:id="1"/>
      <w:r w:rsidRPr="000D3981">
        <w:rPr>
          <w:rFonts w:asciiTheme="minorEastAsia" w:hAnsiTheme="minorEastAsia"/>
          <w:sz w:val="18"/>
          <w:szCs w:val="18"/>
        </w:rPr>
        <w:t>（3）能对抗变种的</w:t>
      </w:r>
      <w:proofErr w:type="spellStart"/>
      <w:r w:rsidRPr="000D3981">
        <w:rPr>
          <w:rFonts w:asciiTheme="minorEastAsia" w:hAnsiTheme="minorEastAsia"/>
          <w:sz w:val="18"/>
          <w:szCs w:val="18"/>
        </w:rPr>
        <w:t>DDoS</w:t>
      </w:r>
      <w:proofErr w:type="spellEnd"/>
      <w:r w:rsidRPr="000D3981">
        <w:rPr>
          <w:rFonts w:asciiTheme="minorEastAsia" w:hAnsiTheme="minorEastAsia"/>
          <w:sz w:val="18"/>
          <w:szCs w:val="18"/>
        </w:rPr>
        <w:t>攻击，变种的</w:t>
      </w:r>
      <w:proofErr w:type="spellStart"/>
      <w:r w:rsidRPr="000D3981">
        <w:rPr>
          <w:rFonts w:asciiTheme="minorEastAsia" w:hAnsiTheme="minorEastAsia"/>
          <w:sz w:val="18"/>
          <w:szCs w:val="18"/>
        </w:rPr>
        <w:t>DDoS</w:t>
      </w:r>
      <w:proofErr w:type="spellEnd"/>
      <w:r w:rsidRPr="000D3981">
        <w:rPr>
          <w:rFonts w:asciiTheme="minorEastAsia" w:hAnsiTheme="minorEastAsia"/>
          <w:sz w:val="18"/>
          <w:szCs w:val="18"/>
        </w:rPr>
        <w:t>攻击</w:t>
      </w:r>
      <w:proofErr w:type="gramStart"/>
      <w:r w:rsidRPr="000D3981">
        <w:rPr>
          <w:rFonts w:asciiTheme="minorEastAsia" w:hAnsiTheme="minorEastAsia"/>
          <w:sz w:val="18"/>
          <w:szCs w:val="18"/>
        </w:rPr>
        <w:t>包无法</w:t>
      </w:r>
      <w:proofErr w:type="gramEnd"/>
      <w:r w:rsidRPr="000D3981">
        <w:rPr>
          <w:rFonts w:asciiTheme="minorEastAsia" w:hAnsiTheme="minorEastAsia"/>
          <w:sz w:val="18"/>
          <w:szCs w:val="18"/>
        </w:rPr>
        <w:t>穿过网关，同时在网关中不建立任何联接，不消耗系统资源。</w:t>
      </w:r>
    </w:p>
    <w:p w:rsidR="000D3981" w:rsidRPr="00D77EF1" w:rsidRDefault="000D3981" w:rsidP="00D77EF1">
      <w:pPr>
        <w:ind w:firstLineChars="200" w:firstLine="360"/>
        <w:rPr>
          <w:rFonts w:asciiTheme="minorEastAsia" w:hAnsiTheme="minorEastAsia"/>
          <w:sz w:val="18"/>
          <w:szCs w:val="18"/>
        </w:rPr>
      </w:pPr>
      <w:r w:rsidRPr="000D3981">
        <w:rPr>
          <w:rFonts w:asciiTheme="minorEastAsia" w:hAnsiTheme="minorEastAsia"/>
          <w:sz w:val="18"/>
          <w:szCs w:val="18"/>
        </w:rPr>
        <w:t>（4）对SYN攻击实现了内外并防，网关能够防止公网用户对内网服务器的攻击，也能防御内部用户对公网服务器的攻击，不管工作模式设成NAT还是透明模式，都能保证网关不为攻击者建立攻击通道，为内部网用户和内部服务器正常工作提供保障。</w:t>
      </w:r>
    </w:p>
    <w:p w:rsidR="000D3981" w:rsidRPr="00D77EF1" w:rsidRDefault="000D3981" w:rsidP="00D77EF1">
      <w:pPr>
        <w:ind w:firstLineChars="200" w:firstLine="360"/>
        <w:rPr>
          <w:rFonts w:asciiTheme="minorEastAsia" w:hAnsiTheme="minorEastAsia"/>
          <w:sz w:val="18"/>
          <w:szCs w:val="18"/>
        </w:rPr>
      </w:pPr>
      <w:bookmarkStart w:id="2" w:name="RANGE!C6"/>
      <w:bookmarkEnd w:id="2"/>
      <w:r w:rsidRPr="000D3981">
        <w:rPr>
          <w:rFonts w:asciiTheme="minorEastAsia" w:hAnsiTheme="minorEastAsia"/>
          <w:sz w:val="18"/>
          <w:szCs w:val="18"/>
        </w:rPr>
        <w:t>（5）能完全拦截SYN攻击，保障被保护服务器不会收到任何SYN攻击包。网关能对所有的TCP包进行识别，实时判别出该包是否为攻击包，及时地阻断攻击数据包到服务器的通道，并维护</w:t>
      </w:r>
      <w:proofErr w:type="gramStart"/>
      <w:r w:rsidRPr="000D3981">
        <w:rPr>
          <w:rFonts w:asciiTheme="minorEastAsia" w:hAnsiTheme="minorEastAsia"/>
          <w:sz w:val="18"/>
          <w:szCs w:val="18"/>
        </w:rPr>
        <w:t>正常访问</w:t>
      </w:r>
      <w:proofErr w:type="gramEnd"/>
      <w:r w:rsidRPr="000D3981">
        <w:rPr>
          <w:rFonts w:asciiTheme="minorEastAsia" w:hAnsiTheme="minorEastAsia"/>
          <w:sz w:val="18"/>
          <w:szCs w:val="18"/>
        </w:rPr>
        <w:t>的数据包到达服务器，保障被保护服务器不会收到任何SYN攻击包。</w:t>
      </w:r>
    </w:p>
    <w:p w:rsidR="000D3981" w:rsidRPr="00D77EF1" w:rsidRDefault="000D3981" w:rsidP="00D77EF1">
      <w:pPr>
        <w:ind w:firstLineChars="200" w:firstLine="360"/>
        <w:rPr>
          <w:rFonts w:asciiTheme="minorEastAsia" w:hAnsiTheme="minorEastAsia"/>
          <w:sz w:val="18"/>
          <w:szCs w:val="18"/>
        </w:rPr>
      </w:pPr>
      <w:r w:rsidRPr="000D3981">
        <w:rPr>
          <w:rFonts w:asciiTheme="minorEastAsia" w:hAnsiTheme="minorEastAsia"/>
          <w:sz w:val="18"/>
          <w:szCs w:val="18"/>
        </w:rPr>
        <w:t>（6）简单易用，有较好的易用性。</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五、蓝</w:t>
      </w:r>
      <w:r w:rsidRPr="00D77EF1">
        <w:rPr>
          <w:rFonts w:asciiTheme="minorEastAsia" w:hAnsiTheme="minorEastAsia"/>
          <w:sz w:val="18"/>
          <w:szCs w:val="18"/>
        </w:rPr>
        <w:t>盾UTM系统</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1、产品概述</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sz w:val="18"/>
          <w:szCs w:val="18"/>
        </w:rPr>
        <w:t>蓝盾统一威胁管理及异常监控系统（BD-UTM）是新世纪的网络安全设备。将杀毒、防止入侵（IPS）、弱点防御、防火墙、VPN功能和网络安全分析器等多种安全机制，整合在高效能的系统平台上，能同时兼顾企业跨厂商、跨平台、跨产品的信息安全管理需求，可以满足银行机构、政府机构、企业和学校单位对信息安全及管理的一次性需求。BD-UTM分为BD-UTM 4000，BD-UTM 5000，BD-UTM G4000及BD-UTM G5000。</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2、产品优势</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bCs/>
          <w:sz w:val="18"/>
          <w:szCs w:val="18"/>
        </w:rPr>
        <w:t>（1）</w:t>
      </w:r>
      <w:r w:rsidRPr="00D77EF1">
        <w:rPr>
          <w:rFonts w:asciiTheme="minorEastAsia" w:hAnsiTheme="minorEastAsia"/>
          <w:bCs/>
          <w:sz w:val="18"/>
          <w:szCs w:val="18"/>
        </w:rPr>
        <w:t>日志审计（Log &amp; Audit）</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sz w:val="18"/>
          <w:szCs w:val="18"/>
        </w:rPr>
        <w:t>通过蓝盾UTM的日志审计功能，管理员可以实时监控所并对异常行为和事件加以分析。蓝盾UTM支持对日志信息的分类管理，把日志信息细分为防火墙事件日志、入侵检测日志、病毒报告日志、垃圾邮件日志VPN日志、行为管理日志、配置日志、流量日志等类别，对较为重要的事件日志信息，可以进行实时的监控并进行深入的分析。蓝盾UTM提供日志导出与远程备份功能，可以将日志导出为文本文件，便于阅读与保存。通过手动或定时自动远程备份可以将日志备份到专用的日志或文件服务器中。</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bCs/>
          <w:sz w:val="18"/>
          <w:szCs w:val="18"/>
        </w:rPr>
        <w:t>（2）</w:t>
      </w:r>
      <w:r w:rsidRPr="00D77EF1">
        <w:rPr>
          <w:rFonts w:asciiTheme="minorEastAsia" w:hAnsiTheme="minorEastAsia"/>
          <w:bCs/>
          <w:sz w:val="18"/>
          <w:szCs w:val="18"/>
        </w:rPr>
        <w:t>报表与警告（Report &amp; Warning）</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sz w:val="18"/>
          <w:szCs w:val="18"/>
        </w:rPr>
        <w:t>蓝盾UTM提供强大的报表分析工具，针对各类日志，提供二十余种条件（如时间、IP、来源、域名、路由等）的查询并生成图型报表。可以根据策略和规则对安全信息进行综合分析和统计，产生各种报表，为用户提供各种网络安全统计信息。报表统计直观生动，适合普通人的阅读习惯。用户可以自定义报表简报格式内容，蓝盾UTM将定时定候以邮件方式将统计报表简报发给系统管理员或相关人员。蓝盾UTM提供灵活多样的报警机制。管理员可以设定各类报警阀值，蓝盾UTM将通过邮件或短信方式通知管理员。</w:t>
      </w:r>
    </w:p>
    <w:p w:rsidR="000D3981" w:rsidRPr="00D77EF1" w:rsidRDefault="000D3981" w:rsidP="00D77EF1">
      <w:pPr>
        <w:ind w:firstLineChars="200" w:firstLine="360"/>
        <w:rPr>
          <w:rFonts w:asciiTheme="minorEastAsia" w:hAnsiTheme="minorEastAsia"/>
          <w:sz w:val="18"/>
          <w:szCs w:val="18"/>
        </w:rPr>
      </w:pPr>
      <w:r w:rsidRPr="00D77EF1">
        <w:rPr>
          <w:rFonts w:asciiTheme="minorEastAsia" w:hAnsiTheme="minorEastAsia" w:hint="eastAsia"/>
          <w:sz w:val="18"/>
          <w:szCs w:val="18"/>
        </w:rPr>
        <w:t>3、产品性能</w:t>
      </w:r>
    </w:p>
    <w:tbl>
      <w:tblPr>
        <w:tblW w:w="85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67"/>
        <w:gridCol w:w="3118"/>
        <w:gridCol w:w="2835"/>
      </w:tblGrid>
      <w:tr w:rsidR="00D77EF1" w:rsidRPr="00D77EF1" w:rsidTr="000D3981">
        <w:tc>
          <w:tcPr>
            <w:tcW w:w="2567" w:type="dxa"/>
            <w:vAlign w:val="bottom"/>
            <w:hideMark/>
          </w:tcPr>
          <w:p w:rsidR="000D3981" w:rsidRPr="000D3981" w:rsidRDefault="000D3981" w:rsidP="000D3981">
            <w:pPr>
              <w:widowControl/>
              <w:spacing w:line="360" w:lineRule="atLeast"/>
              <w:jc w:val="center"/>
              <w:rPr>
                <w:rFonts w:asciiTheme="minorEastAsia" w:hAnsiTheme="minorEastAsia" w:cs="宋体"/>
                <w:kern w:val="0"/>
                <w:sz w:val="18"/>
                <w:szCs w:val="18"/>
              </w:rPr>
            </w:pPr>
            <w:r w:rsidRPr="000D3981">
              <w:rPr>
                <w:rFonts w:asciiTheme="minorEastAsia" w:hAnsiTheme="minorEastAsia" w:cs="宋体" w:hint="eastAsia"/>
                <w:bCs/>
                <w:kern w:val="0"/>
                <w:sz w:val="18"/>
                <w:szCs w:val="18"/>
              </w:rPr>
              <w:lastRenderedPageBreak/>
              <w:t>防火墙特性</w:t>
            </w:r>
          </w:p>
        </w:tc>
        <w:tc>
          <w:tcPr>
            <w:tcW w:w="3118" w:type="dxa"/>
            <w:vAlign w:val="bottom"/>
            <w:hideMark/>
          </w:tcPr>
          <w:p w:rsidR="000D3981" w:rsidRPr="000D3981" w:rsidRDefault="000D3981" w:rsidP="000D3981">
            <w:pPr>
              <w:widowControl/>
              <w:wordWrap w:val="0"/>
              <w:spacing w:line="360" w:lineRule="atLeast"/>
              <w:jc w:val="center"/>
              <w:rPr>
                <w:rFonts w:asciiTheme="minorEastAsia" w:hAnsiTheme="minorEastAsia" w:cs="宋体"/>
                <w:kern w:val="0"/>
                <w:sz w:val="18"/>
                <w:szCs w:val="18"/>
              </w:rPr>
            </w:pPr>
            <w:r w:rsidRPr="000D3981">
              <w:rPr>
                <w:rFonts w:asciiTheme="minorEastAsia" w:hAnsiTheme="minorEastAsia" w:cs="Tahoma"/>
                <w:bCs/>
                <w:kern w:val="0"/>
                <w:sz w:val="18"/>
                <w:szCs w:val="18"/>
              </w:rPr>
              <w:t>VPN</w:t>
            </w:r>
            <w:r w:rsidRPr="000D3981">
              <w:rPr>
                <w:rFonts w:asciiTheme="minorEastAsia" w:hAnsiTheme="minorEastAsia" w:cs="宋体" w:hint="eastAsia"/>
                <w:bCs/>
                <w:kern w:val="0"/>
                <w:sz w:val="18"/>
                <w:szCs w:val="18"/>
              </w:rPr>
              <w:t>特性</w:t>
            </w:r>
          </w:p>
        </w:tc>
        <w:tc>
          <w:tcPr>
            <w:tcW w:w="2835" w:type="dxa"/>
            <w:vAlign w:val="bottom"/>
            <w:hideMark/>
          </w:tcPr>
          <w:p w:rsidR="000D3981" w:rsidRPr="000D3981" w:rsidRDefault="000D3981" w:rsidP="000D3981">
            <w:pPr>
              <w:widowControl/>
              <w:wordWrap w:val="0"/>
              <w:spacing w:line="360" w:lineRule="atLeast"/>
              <w:jc w:val="center"/>
              <w:rPr>
                <w:rFonts w:asciiTheme="minorEastAsia" w:hAnsiTheme="minorEastAsia" w:cs="宋体"/>
                <w:kern w:val="0"/>
                <w:sz w:val="18"/>
                <w:szCs w:val="18"/>
              </w:rPr>
            </w:pPr>
            <w:r w:rsidRPr="000D3981">
              <w:rPr>
                <w:rFonts w:asciiTheme="minorEastAsia" w:hAnsiTheme="minorEastAsia" w:cs="宋体" w:hint="eastAsia"/>
                <w:bCs/>
                <w:kern w:val="0"/>
                <w:sz w:val="18"/>
                <w:szCs w:val="18"/>
              </w:rPr>
              <w:t>防病毒功能</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网关模式、</w:t>
            </w:r>
            <w:proofErr w:type="gramStart"/>
            <w:r w:rsidRPr="000D3981">
              <w:rPr>
                <w:rFonts w:asciiTheme="minorEastAsia" w:hAnsiTheme="minorEastAsia" w:cs="宋体" w:hint="eastAsia"/>
                <w:kern w:val="0"/>
                <w:sz w:val="18"/>
                <w:szCs w:val="18"/>
              </w:rPr>
              <w:t>桥结模式</w:t>
            </w:r>
            <w:proofErr w:type="gramEnd"/>
            <w:r w:rsidRPr="000D3981">
              <w:rPr>
                <w:rFonts w:asciiTheme="minorEastAsia" w:hAnsiTheme="minorEastAsia" w:cs="宋体" w:hint="eastAsia"/>
                <w:kern w:val="0"/>
                <w:sz w:val="18"/>
                <w:szCs w:val="18"/>
              </w:rPr>
              <w:t>、混合模式</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支持的</w:t>
            </w:r>
            <w:r w:rsidRPr="000D3981">
              <w:rPr>
                <w:rFonts w:asciiTheme="minorEastAsia" w:hAnsiTheme="minorEastAsia" w:cs="Tahoma"/>
                <w:kern w:val="0"/>
                <w:sz w:val="18"/>
                <w:szCs w:val="18"/>
              </w:rPr>
              <w:t>VPN</w:t>
            </w:r>
            <w:r w:rsidRPr="000D3981">
              <w:rPr>
                <w:rFonts w:asciiTheme="minorEastAsia" w:hAnsiTheme="minorEastAsia" w:cs="宋体" w:hint="eastAsia"/>
                <w:kern w:val="0"/>
                <w:sz w:val="18"/>
                <w:szCs w:val="18"/>
              </w:rPr>
              <w:t>协议：</w:t>
            </w:r>
            <w:proofErr w:type="spellStart"/>
            <w:r w:rsidRPr="000D3981">
              <w:rPr>
                <w:rFonts w:asciiTheme="minorEastAsia" w:hAnsiTheme="minorEastAsia" w:cs="Tahoma"/>
                <w:kern w:val="0"/>
                <w:sz w:val="18"/>
                <w:szCs w:val="18"/>
              </w:rPr>
              <w:t>IPSec</w:t>
            </w:r>
            <w:proofErr w:type="spellEnd"/>
            <w:r w:rsidRPr="000D3981">
              <w:rPr>
                <w:rFonts w:asciiTheme="minorEastAsia" w:hAnsiTheme="minorEastAsia" w:cs="宋体" w:hint="eastAsia"/>
                <w:kern w:val="0"/>
                <w:sz w:val="18"/>
                <w:szCs w:val="18"/>
              </w:rPr>
              <w:t>、</w:t>
            </w:r>
            <w:r w:rsidRPr="000D3981">
              <w:rPr>
                <w:rFonts w:asciiTheme="minorEastAsia" w:hAnsiTheme="minorEastAsia" w:cs="Tahoma"/>
                <w:kern w:val="0"/>
                <w:sz w:val="18"/>
                <w:szCs w:val="18"/>
              </w:rPr>
              <w:t>PPTP</w:t>
            </w:r>
            <w:r w:rsidRPr="000D3981">
              <w:rPr>
                <w:rFonts w:asciiTheme="minorEastAsia" w:hAnsiTheme="minorEastAsia" w:cs="宋体" w:hint="eastAsia"/>
                <w:kern w:val="0"/>
                <w:sz w:val="18"/>
                <w:szCs w:val="18"/>
              </w:rPr>
              <w:t>、</w:t>
            </w:r>
            <w:r w:rsidRPr="000D3981">
              <w:rPr>
                <w:rFonts w:asciiTheme="minorEastAsia" w:hAnsiTheme="minorEastAsia" w:cs="Tahoma"/>
                <w:kern w:val="0"/>
                <w:sz w:val="18"/>
                <w:szCs w:val="18"/>
              </w:rPr>
              <w:t>L2TP</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上传病毒样本</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基于用户组认证</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3DES/AES/CAST/Blowfish</w:t>
            </w:r>
            <w:r w:rsidRPr="000D3981">
              <w:rPr>
                <w:rFonts w:asciiTheme="minorEastAsia" w:hAnsiTheme="minorEastAsia" w:cs="宋体" w:hint="eastAsia"/>
                <w:kern w:val="0"/>
                <w:sz w:val="18"/>
                <w:szCs w:val="18"/>
              </w:rPr>
              <w:t>加密</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proofErr w:type="gramStart"/>
            <w:r w:rsidRPr="000D3981">
              <w:rPr>
                <w:rFonts w:asciiTheme="minorEastAsia" w:hAnsiTheme="minorEastAsia" w:cs="宋体" w:hint="eastAsia"/>
                <w:kern w:val="0"/>
                <w:sz w:val="18"/>
                <w:szCs w:val="18"/>
              </w:rPr>
              <w:t>内置反</w:t>
            </w:r>
            <w:proofErr w:type="gramEnd"/>
            <w:r w:rsidRPr="000D3981">
              <w:rPr>
                <w:rFonts w:asciiTheme="minorEastAsia" w:hAnsiTheme="minorEastAsia" w:cs="宋体" w:hint="eastAsia"/>
                <w:kern w:val="0"/>
                <w:sz w:val="18"/>
                <w:szCs w:val="18"/>
              </w:rPr>
              <w:t>病毒引擎</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支持</w:t>
            </w:r>
            <w:r w:rsidRPr="000D3981">
              <w:rPr>
                <w:rFonts w:asciiTheme="minorEastAsia" w:hAnsiTheme="minorEastAsia" w:cs="Tahoma"/>
                <w:kern w:val="0"/>
                <w:sz w:val="18"/>
                <w:szCs w:val="18"/>
              </w:rPr>
              <w:t>16</w:t>
            </w:r>
            <w:r w:rsidRPr="000D3981">
              <w:rPr>
                <w:rFonts w:asciiTheme="minorEastAsia" w:hAnsiTheme="minorEastAsia" w:cs="宋体" w:hint="eastAsia"/>
                <w:kern w:val="0"/>
                <w:sz w:val="18"/>
                <w:szCs w:val="18"/>
              </w:rPr>
              <w:t>个</w:t>
            </w:r>
            <w:r w:rsidRPr="00D77EF1">
              <w:rPr>
                <w:rFonts w:asciiTheme="minorEastAsia" w:hAnsiTheme="minorEastAsia" w:cs="Tahoma"/>
                <w:kern w:val="0"/>
                <w:sz w:val="18"/>
                <w:szCs w:val="18"/>
              </w:rPr>
              <w:t> </w:t>
            </w:r>
            <w:r w:rsidRPr="000D3981">
              <w:rPr>
                <w:rFonts w:asciiTheme="minorEastAsia" w:hAnsiTheme="minorEastAsia" w:cs="Tahoma"/>
                <w:kern w:val="0"/>
                <w:sz w:val="18"/>
                <w:szCs w:val="18"/>
              </w:rPr>
              <w:t>VLANs</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SHA-1</w:t>
            </w:r>
            <w:r w:rsidRPr="00D77EF1">
              <w:rPr>
                <w:rFonts w:asciiTheme="minorEastAsia" w:hAnsiTheme="minorEastAsia" w:cs="Tahoma"/>
                <w:kern w:val="0"/>
                <w:sz w:val="18"/>
                <w:szCs w:val="18"/>
              </w:rPr>
              <w:t> </w:t>
            </w:r>
            <w:r w:rsidRPr="000D3981">
              <w:rPr>
                <w:rFonts w:asciiTheme="minorEastAsia" w:hAnsiTheme="minorEastAsia" w:cs="宋体" w:hint="eastAsia"/>
                <w:kern w:val="0"/>
                <w:sz w:val="18"/>
                <w:szCs w:val="18"/>
              </w:rPr>
              <w:t>和</w:t>
            </w:r>
            <w:r w:rsidRPr="00D77EF1">
              <w:rPr>
                <w:rFonts w:asciiTheme="minorEastAsia" w:hAnsiTheme="minorEastAsia" w:cs="Tahoma"/>
                <w:kern w:val="0"/>
                <w:sz w:val="18"/>
                <w:szCs w:val="18"/>
              </w:rPr>
              <w:t> </w:t>
            </w:r>
            <w:r w:rsidRPr="000D3981">
              <w:rPr>
                <w:rFonts w:asciiTheme="minorEastAsia" w:hAnsiTheme="minorEastAsia" w:cs="Tahoma"/>
                <w:kern w:val="0"/>
                <w:sz w:val="18"/>
                <w:szCs w:val="18"/>
              </w:rPr>
              <w:t>MD5</w:t>
            </w:r>
            <w:r w:rsidRPr="00D77EF1">
              <w:rPr>
                <w:rFonts w:asciiTheme="minorEastAsia" w:hAnsiTheme="minorEastAsia" w:cs="Tahoma"/>
                <w:kern w:val="0"/>
                <w:sz w:val="18"/>
                <w:szCs w:val="18"/>
              </w:rPr>
              <w:t> </w:t>
            </w:r>
            <w:r w:rsidRPr="000D3981">
              <w:rPr>
                <w:rFonts w:asciiTheme="minorEastAsia" w:hAnsiTheme="minorEastAsia" w:cs="宋体" w:hint="eastAsia"/>
                <w:kern w:val="0"/>
                <w:sz w:val="18"/>
                <w:szCs w:val="18"/>
              </w:rPr>
              <w:t>认证</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SMTP</w:t>
            </w:r>
            <w:r w:rsidRPr="00D77EF1">
              <w:rPr>
                <w:rFonts w:asciiTheme="minorEastAsia" w:hAnsiTheme="minorEastAsia" w:cs="Tahoma"/>
                <w:kern w:val="0"/>
                <w:sz w:val="18"/>
                <w:szCs w:val="18"/>
              </w:rPr>
              <w:t> </w:t>
            </w:r>
            <w:r w:rsidRPr="000D3981">
              <w:rPr>
                <w:rFonts w:asciiTheme="minorEastAsia" w:hAnsiTheme="minorEastAsia" w:cs="宋体" w:hint="eastAsia"/>
                <w:kern w:val="0"/>
                <w:sz w:val="18"/>
                <w:szCs w:val="18"/>
              </w:rPr>
              <w:t>代理转送</w:t>
            </w:r>
            <w:r w:rsidRPr="00D77EF1">
              <w:rPr>
                <w:rFonts w:asciiTheme="minorEastAsia" w:hAnsiTheme="minorEastAsia" w:cs="Tahoma"/>
                <w:kern w:val="0"/>
                <w:sz w:val="18"/>
                <w:szCs w:val="18"/>
              </w:rPr>
              <w:t> </w:t>
            </w:r>
            <w:r w:rsidRPr="000D3981">
              <w:rPr>
                <w:rFonts w:asciiTheme="minorEastAsia" w:hAnsiTheme="minorEastAsia" w:cs="Tahoma"/>
                <w:kern w:val="0"/>
                <w:sz w:val="18"/>
                <w:szCs w:val="18"/>
              </w:rPr>
              <w:t>DNS</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内置拨号网关</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(PPTP</w:t>
            </w:r>
            <w:r w:rsidRPr="000D3981">
              <w:rPr>
                <w:rFonts w:asciiTheme="minorEastAsia" w:hAnsiTheme="minorEastAsia" w:cs="宋体" w:hint="eastAsia"/>
                <w:kern w:val="0"/>
                <w:sz w:val="18"/>
                <w:szCs w:val="18"/>
              </w:rPr>
              <w:t>、</w:t>
            </w:r>
            <w:proofErr w:type="spellStart"/>
            <w:r w:rsidRPr="000D3981">
              <w:rPr>
                <w:rFonts w:asciiTheme="minorEastAsia" w:hAnsiTheme="minorEastAsia" w:cs="Tahoma"/>
                <w:kern w:val="0"/>
                <w:sz w:val="18"/>
                <w:szCs w:val="18"/>
              </w:rPr>
              <w:t>PPPoE</w:t>
            </w:r>
            <w:proofErr w:type="spellEnd"/>
            <w:r w:rsidRPr="000D3981">
              <w:rPr>
                <w:rFonts w:asciiTheme="minorEastAsia" w:hAnsiTheme="minorEastAsia" w:cs="宋体" w:hint="eastAsia"/>
                <w:kern w:val="0"/>
                <w:sz w:val="18"/>
                <w:szCs w:val="18"/>
              </w:rPr>
              <w:t>、</w:t>
            </w:r>
            <w:r w:rsidRPr="000D3981">
              <w:rPr>
                <w:rFonts w:asciiTheme="minorEastAsia" w:hAnsiTheme="minorEastAsia" w:cs="Tahoma"/>
                <w:kern w:val="0"/>
                <w:sz w:val="18"/>
                <w:szCs w:val="18"/>
              </w:rPr>
              <w:t>PPP) IKE</w:t>
            </w:r>
            <w:r w:rsidRPr="00D77EF1">
              <w:rPr>
                <w:rFonts w:asciiTheme="minorEastAsia" w:hAnsiTheme="minorEastAsia" w:cs="Tahoma"/>
                <w:kern w:val="0"/>
                <w:sz w:val="18"/>
                <w:szCs w:val="18"/>
              </w:rPr>
              <w:t> </w:t>
            </w:r>
            <w:r w:rsidRPr="000D3981">
              <w:rPr>
                <w:rFonts w:asciiTheme="minorEastAsia" w:hAnsiTheme="minorEastAsia" w:cs="宋体" w:hint="eastAsia"/>
                <w:kern w:val="0"/>
                <w:sz w:val="18"/>
                <w:szCs w:val="18"/>
              </w:rPr>
              <w:t>证书认证</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HTTP</w:t>
            </w:r>
            <w:r w:rsidRPr="00D77EF1">
              <w:rPr>
                <w:rFonts w:asciiTheme="minorEastAsia" w:hAnsiTheme="minorEastAsia" w:cs="Tahoma"/>
                <w:kern w:val="0"/>
                <w:sz w:val="18"/>
                <w:szCs w:val="18"/>
              </w:rPr>
              <w:t> </w:t>
            </w:r>
            <w:r w:rsidRPr="000D3981">
              <w:rPr>
                <w:rFonts w:asciiTheme="minorEastAsia" w:hAnsiTheme="minorEastAsia" w:cs="宋体" w:hint="eastAsia"/>
                <w:kern w:val="0"/>
                <w:sz w:val="18"/>
                <w:szCs w:val="18"/>
              </w:rPr>
              <w:t>代理转送</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策略规则（</w:t>
            </w:r>
            <w:r w:rsidRPr="000D3981">
              <w:rPr>
                <w:rFonts w:asciiTheme="minorEastAsia" w:hAnsiTheme="minorEastAsia" w:cs="Tahoma"/>
                <w:kern w:val="0"/>
                <w:sz w:val="18"/>
                <w:szCs w:val="18"/>
              </w:rPr>
              <w:t>NAT</w:t>
            </w:r>
            <w:r w:rsidRPr="000D3981">
              <w:rPr>
                <w:rFonts w:asciiTheme="minorEastAsia" w:hAnsiTheme="minorEastAsia" w:cs="宋体" w:hint="eastAsia"/>
                <w:kern w:val="0"/>
                <w:sz w:val="18"/>
                <w:szCs w:val="18"/>
              </w:rPr>
              <w:t>、</w:t>
            </w:r>
            <w:r w:rsidRPr="000D3981">
              <w:rPr>
                <w:rFonts w:asciiTheme="minorEastAsia" w:hAnsiTheme="minorEastAsia" w:cs="Tahoma"/>
                <w:kern w:val="0"/>
                <w:sz w:val="18"/>
                <w:szCs w:val="18"/>
              </w:rPr>
              <w:t>filter</w:t>
            </w:r>
            <w:r w:rsidRPr="000D3981">
              <w:rPr>
                <w:rFonts w:asciiTheme="minorEastAsia" w:hAnsiTheme="minorEastAsia" w:cs="宋体" w:hint="eastAsia"/>
                <w:kern w:val="0"/>
                <w:sz w:val="18"/>
                <w:szCs w:val="18"/>
              </w:rPr>
              <w:t>、</w:t>
            </w:r>
            <w:r w:rsidRPr="000D3981">
              <w:rPr>
                <w:rFonts w:asciiTheme="minorEastAsia" w:hAnsiTheme="minorEastAsia" w:cs="Tahoma"/>
                <w:kern w:val="0"/>
                <w:sz w:val="18"/>
                <w:szCs w:val="18"/>
              </w:rPr>
              <w:t>URL</w:t>
            </w:r>
            <w:r w:rsidRPr="000D3981">
              <w:rPr>
                <w:rFonts w:asciiTheme="minorEastAsia" w:hAnsiTheme="minorEastAsia" w:cs="宋体" w:hint="eastAsia"/>
                <w:kern w:val="0"/>
                <w:sz w:val="18"/>
                <w:szCs w:val="18"/>
              </w:rPr>
              <w:t>）</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支持</w:t>
            </w:r>
            <w:r w:rsidRPr="000D3981">
              <w:rPr>
                <w:rFonts w:asciiTheme="minorEastAsia" w:hAnsiTheme="minorEastAsia" w:cs="Tahoma"/>
                <w:kern w:val="0"/>
                <w:sz w:val="18"/>
                <w:szCs w:val="18"/>
              </w:rPr>
              <w:t>VPN</w:t>
            </w:r>
            <w:r w:rsidRPr="00D77EF1">
              <w:rPr>
                <w:rFonts w:asciiTheme="minorEastAsia" w:hAnsiTheme="minorEastAsia" w:cs="Tahoma"/>
                <w:kern w:val="0"/>
                <w:sz w:val="18"/>
                <w:szCs w:val="18"/>
              </w:rPr>
              <w:t> </w:t>
            </w:r>
            <w:r w:rsidRPr="000D3981">
              <w:rPr>
                <w:rFonts w:asciiTheme="minorEastAsia" w:hAnsiTheme="minorEastAsia" w:cs="宋体" w:hint="eastAsia"/>
                <w:kern w:val="0"/>
                <w:sz w:val="18"/>
                <w:szCs w:val="18"/>
              </w:rPr>
              <w:t>的</w:t>
            </w:r>
            <w:r w:rsidRPr="000D3981">
              <w:rPr>
                <w:rFonts w:asciiTheme="minorEastAsia" w:hAnsiTheme="minorEastAsia" w:cs="Tahoma"/>
                <w:kern w:val="0"/>
                <w:sz w:val="18"/>
                <w:szCs w:val="18"/>
              </w:rPr>
              <w:t>Hub</w:t>
            </w:r>
            <w:r w:rsidRPr="000D3981">
              <w:rPr>
                <w:rFonts w:asciiTheme="minorEastAsia" w:hAnsiTheme="minorEastAsia" w:cs="宋体" w:hint="eastAsia"/>
                <w:kern w:val="0"/>
                <w:sz w:val="18"/>
                <w:szCs w:val="18"/>
              </w:rPr>
              <w:t>和</w:t>
            </w:r>
            <w:r w:rsidRPr="000D3981">
              <w:rPr>
                <w:rFonts w:asciiTheme="minorEastAsia" w:hAnsiTheme="minorEastAsia" w:cs="Tahoma"/>
                <w:kern w:val="0"/>
                <w:sz w:val="18"/>
                <w:szCs w:val="18"/>
              </w:rPr>
              <w:t>Spoken</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自动更新病毒库</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防垃圾邮件功能</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带宽管理</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 xml:space="preserve">　</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灰名单</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带宽限制</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URL/</w:t>
            </w:r>
            <w:r w:rsidRPr="000D3981">
              <w:rPr>
                <w:rFonts w:asciiTheme="minorEastAsia" w:hAnsiTheme="minorEastAsia" w:cs="宋体" w:hint="eastAsia"/>
                <w:kern w:val="0"/>
                <w:sz w:val="18"/>
                <w:szCs w:val="18"/>
              </w:rPr>
              <w:t>关键字</w:t>
            </w:r>
            <w:r w:rsidRPr="000D3981">
              <w:rPr>
                <w:rFonts w:asciiTheme="minorEastAsia" w:hAnsiTheme="minorEastAsia" w:cs="Tahoma"/>
                <w:kern w:val="0"/>
                <w:sz w:val="18"/>
                <w:szCs w:val="18"/>
              </w:rPr>
              <w:t>/</w:t>
            </w:r>
            <w:r w:rsidRPr="000D3981">
              <w:rPr>
                <w:rFonts w:asciiTheme="minorEastAsia" w:hAnsiTheme="minorEastAsia" w:cs="宋体" w:hint="eastAsia"/>
                <w:kern w:val="0"/>
                <w:sz w:val="18"/>
                <w:szCs w:val="18"/>
              </w:rPr>
              <w:t>词组屏蔽</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黑名单</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带宽保证</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URL</w:t>
            </w:r>
            <w:r w:rsidRPr="000D3981">
              <w:rPr>
                <w:rFonts w:asciiTheme="minorEastAsia" w:hAnsiTheme="minorEastAsia" w:cs="宋体" w:hint="eastAsia"/>
                <w:kern w:val="0"/>
                <w:sz w:val="18"/>
                <w:szCs w:val="18"/>
              </w:rPr>
              <w:t>黑名单</w:t>
            </w:r>
            <w:r w:rsidRPr="000D3981">
              <w:rPr>
                <w:rFonts w:asciiTheme="minorEastAsia" w:hAnsiTheme="minorEastAsia" w:cs="Tahoma"/>
                <w:kern w:val="0"/>
                <w:sz w:val="18"/>
                <w:szCs w:val="18"/>
              </w:rPr>
              <w:t>/</w:t>
            </w:r>
            <w:r w:rsidRPr="000D3981">
              <w:rPr>
                <w:rFonts w:asciiTheme="minorEastAsia" w:hAnsiTheme="minorEastAsia" w:cs="宋体" w:hint="eastAsia"/>
                <w:kern w:val="0"/>
                <w:sz w:val="18"/>
                <w:szCs w:val="18"/>
              </w:rPr>
              <w:t>白名单过滤</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HELO</w:t>
            </w:r>
            <w:r w:rsidRPr="00D77EF1">
              <w:rPr>
                <w:rFonts w:asciiTheme="minorEastAsia" w:hAnsiTheme="minorEastAsia" w:cs="Tahoma" w:hint="eastAsia"/>
                <w:kern w:val="0"/>
                <w:sz w:val="18"/>
                <w:szCs w:val="18"/>
              </w:rPr>
              <w:t xml:space="preserve"> </w:t>
            </w:r>
            <w:r w:rsidRPr="000D3981">
              <w:rPr>
                <w:rFonts w:asciiTheme="minorEastAsia" w:hAnsiTheme="minorEastAsia" w:cs="Tahoma"/>
                <w:kern w:val="0"/>
                <w:sz w:val="18"/>
                <w:szCs w:val="18"/>
              </w:rPr>
              <w:t>POP3</w:t>
            </w:r>
            <w:r w:rsidRPr="000D3981">
              <w:rPr>
                <w:rFonts w:asciiTheme="minorEastAsia" w:hAnsiTheme="minorEastAsia" w:cs="宋体" w:hint="eastAsia"/>
                <w:kern w:val="0"/>
                <w:sz w:val="18"/>
                <w:szCs w:val="18"/>
              </w:rPr>
              <w:t>、</w:t>
            </w:r>
            <w:r w:rsidRPr="000D3981">
              <w:rPr>
                <w:rFonts w:asciiTheme="minorEastAsia" w:hAnsiTheme="minorEastAsia" w:cs="Tahoma"/>
                <w:kern w:val="0"/>
                <w:sz w:val="18"/>
                <w:szCs w:val="18"/>
              </w:rPr>
              <w:t>SMTP</w:t>
            </w:r>
            <w:r w:rsidRPr="00D77EF1">
              <w:rPr>
                <w:rFonts w:asciiTheme="minorEastAsia" w:hAnsiTheme="minorEastAsia" w:cs="Tahoma"/>
                <w:kern w:val="0"/>
                <w:sz w:val="18"/>
                <w:szCs w:val="18"/>
              </w:rPr>
              <w:t> </w:t>
            </w:r>
            <w:r w:rsidRPr="000D3981">
              <w:rPr>
                <w:rFonts w:asciiTheme="minorEastAsia" w:hAnsiTheme="minorEastAsia" w:cs="宋体" w:hint="eastAsia"/>
                <w:kern w:val="0"/>
                <w:sz w:val="18"/>
                <w:szCs w:val="18"/>
              </w:rPr>
              <w:t>代理</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流量监控</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URL</w:t>
            </w:r>
            <w:r w:rsidRPr="000D3981">
              <w:rPr>
                <w:rFonts w:asciiTheme="minorEastAsia" w:hAnsiTheme="minorEastAsia" w:cs="宋体" w:hint="eastAsia"/>
                <w:kern w:val="0"/>
                <w:sz w:val="18"/>
                <w:szCs w:val="18"/>
              </w:rPr>
              <w:t>自动更新</w:t>
            </w:r>
          </w:p>
        </w:tc>
      </w:tr>
      <w:tr w:rsidR="00D77EF1" w:rsidRPr="00D77EF1" w:rsidTr="000D3981">
        <w:tc>
          <w:tcPr>
            <w:tcW w:w="2567" w:type="dxa"/>
            <w:vAlign w:val="bottom"/>
            <w:hideMark/>
          </w:tcPr>
          <w:p w:rsidR="000D3981" w:rsidRPr="000D3981" w:rsidRDefault="000D3981" w:rsidP="000D3981">
            <w:pPr>
              <w:widowControl/>
              <w:spacing w:line="360" w:lineRule="atLeast"/>
              <w:jc w:val="left"/>
              <w:rPr>
                <w:rFonts w:asciiTheme="minorEastAsia" w:hAnsiTheme="minorEastAsia" w:cs="宋体"/>
                <w:kern w:val="0"/>
                <w:sz w:val="18"/>
                <w:szCs w:val="18"/>
              </w:rPr>
            </w:pPr>
            <w:r w:rsidRPr="000D3981">
              <w:rPr>
                <w:rFonts w:asciiTheme="minorEastAsia" w:hAnsiTheme="minorEastAsia" w:cs="宋体" w:hint="eastAsia"/>
                <w:bCs/>
                <w:kern w:val="0"/>
                <w:sz w:val="18"/>
                <w:szCs w:val="18"/>
              </w:rPr>
              <w:t>监控日志</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bCs/>
                <w:kern w:val="0"/>
                <w:sz w:val="18"/>
                <w:szCs w:val="18"/>
              </w:rPr>
              <w:t>认证</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bCs/>
                <w:kern w:val="0"/>
                <w:sz w:val="18"/>
                <w:szCs w:val="18"/>
              </w:rPr>
              <w:t>入侵检测</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邮件及短信通知</w:t>
            </w:r>
            <w:r w:rsidRPr="00D77EF1">
              <w:rPr>
                <w:rFonts w:asciiTheme="minorEastAsia" w:hAnsiTheme="minorEastAsia" w:cs="Tahoma"/>
                <w:kern w:val="0"/>
                <w:sz w:val="18"/>
                <w:szCs w:val="18"/>
              </w:rPr>
              <w:t> </w:t>
            </w:r>
            <w:r w:rsidRPr="000D3981">
              <w:rPr>
                <w:rFonts w:asciiTheme="minorEastAsia" w:hAnsiTheme="minorEastAsia" w:cs="Tahoma"/>
                <w:kern w:val="0"/>
                <w:sz w:val="18"/>
                <w:szCs w:val="18"/>
              </w:rPr>
              <w:t>HTTP</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LADP</w:t>
            </w:r>
            <w:r w:rsidRPr="00D77EF1">
              <w:rPr>
                <w:rFonts w:asciiTheme="minorEastAsia" w:hAnsiTheme="minorEastAsia" w:cs="Tahoma"/>
                <w:kern w:val="0"/>
                <w:sz w:val="18"/>
                <w:szCs w:val="18"/>
              </w:rPr>
              <w:t> </w:t>
            </w:r>
            <w:r w:rsidRPr="000D3981">
              <w:rPr>
                <w:rFonts w:asciiTheme="minorEastAsia" w:hAnsiTheme="minorEastAsia" w:cs="宋体" w:hint="eastAsia"/>
                <w:kern w:val="0"/>
                <w:sz w:val="18"/>
                <w:szCs w:val="18"/>
              </w:rPr>
              <w:t>认证</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上下文检测</w:t>
            </w:r>
            <w:r w:rsidRPr="000D3981">
              <w:rPr>
                <w:rFonts w:asciiTheme="minorEastAsia" w:hAnsiTheme="minorEastAsia" w:cs="Tahoma"/>
                <w:kern w:val="0"/>
                <w:sz w:val="18"/>
                <w:szCs w:val="18"/>
              </w:rPr>
              <w:t> </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实时监控</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Windows AD</w:t>
            </w:r>
            <w:r w:rsidRPr="000D3981">
              <w:rPr>
                <w:rFonts w:asciiTheme="minorEastAsia" w:hAnsiTheme="minorEastAsia" w:cs="宋体" w:hint="eastAsia"/>
                <w:kern w:val="0"/>
                <w:sz w:val="18"/>
                <w:szCs w:val="18"/>
              </w:rPr>
              <w:t>认证</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提供</w:t>
            </w:r>
            <w:r w:rsidRPr="000D3981">
              <w:rPr>
                <w:rFonts w:asciiTheme="minorEastAsia" w:hAnsiTheme="minorEastAsia" w:cs="Tahoma"/>
                <w:kern w:val="0"/>
                <w:sz w:val="18"/>
                <w:szCs w:val="18"/>
              </w:rPr>
              <w:t>VPN</w:t>
            </w:r>
            <w:r w:rsidRPr="000D3981">
              <w:rPr>
                <w:rFonts w:asciiTheme="minorEastAsia" w:hAnsiTheme="minorEastAsia" w:cs="宋体" w:hint="eastAsia"/>
                <w:kern w:val="0"/>
                <w:sz w:val="18"/>
                <w:szCs w:val="18"/>
              </w:rPr>
              <w:t>通道的</w:t>
            </w:r>
            <w:r w:rsidRPr="000D3981">
              <w:rPr>
                <w:rFonts w:asciiTheme="minorEastAsia" w:hAnsiTheme="minorEastAsia" w:cs="Tahoma"/>
                <w:kern w:val="0"/>
                <w:sz w:val="18"/>
                <w:szCs w:val="18"/>
              </w:rPr>
              <w:t>IPS</w:t>
            </w:r>
            <w:r w:rsidRPr="000D3981">
              <w:rPr>
                <w:rFonts w:asciiTheme="minorEastAsia" w:hAnsiTheme="minorEastAsia" w:cs="宋体" w:hint="eastAsia"/>
                <w:kern w:val="0"/>
                <w:sz w:val="18"/>
                <w:szCs w:val="18"/>
              </w:rPr>
              <w:t>检测</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Syslog</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Kerberos</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Protocol anomaly prevention</w:t>
            </w:r>
          </w:p>
        </w:tc>
      </w:tr>
      <w:tr w:rsidR="00D77EF1" w:rsidRPr="00D77EF1" w:rsidTr="000D3981">
        <w:tc>
          <w:tcPr>
            <w:tcW w:w="2567"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历史数据分析</w:t>
            </w:r>
          </w:p>
        </w:tc>
        <w:tc>
          <w:tcPr>
            <w:tcW w:w="3118"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Tahoma"/>
                <w:kern w:val="0"/>
                <w:sz w:val="18"/>
                <w:szCs w:val="18"/>
              </w:rPr>
              <w:t>Heuristic analysis Radius</w:t>
            </w:r>
          </w:p>
        </w:tc>
        <w:tc>
          <w:tcPr>
            <w:tcW w:w="2835" w:type="dxa"/>
            <w:vAlign w:val="bottom"/>
            <w:hideMark/>
          </w:tcPr>
          <w:p w:rsidR="000D3981" w:rsidRPr="000D3981" w:rsidRDefault="000D3981" w:rsidP="000D3981">
            <w:pPr>
              <w:widowControl/>
              <w:wordWrap w:val="0"/>
              <w:spacing w:line="360" w:lineRule="atLeast"/>
              <w:jc w:val="left"/>
              <w:rPr>
                <w:rFonts w:asciiTheme="minorEastAsia" w:hAnsiTheme="minorEastAsia" w:cs="宋体"/>
                <w:kern w:val="0"/>
                <w:sz w:val="18"/>
                <w:szCs w:val="18"/>
              </w:rPr>
            </w:pPr>
            <w:r w:rsidRPr="000D3981">
              <w:rPr>
                <w:rFonts w:asciiTheme="minorEastAsia" w:hAnsiTheme="minorEastAsia" w:cs="宋体" w:hint="eastAsia"/>
                <w:kern w:val="0"/>
                <w:sz w:val="18"/>
                <w:szCs w:val="18"/>
              </w:rPr>
              <w:t>入侵检测的规则自动更新</w:t>
            </w:r>
          </w:p>
        </w:tc>
      </w:tr>
    </w:tbl>
    <w:p w:rsidR="000D3981" w:rsidRPr="00D77EF1" w:rsidRDefault="000D3981" w:rsidP="00D77EF1">
      <w:pPr>
        <w:ind w:firstLineChars="200" w:firstLine="360"/>
        <w:rPr>
          <w:rFonts w:asciiTheme="minorEastAsia" w:hAnsiTheme="minorEastAsia"/>
          <w:sz w:val="18"/>
          <w:szCs w:val="18"/>
        </w:rPr>
      </w:pPr>
    </w:p>
    <w:sectPr w:rsidR="000D3981" w:rsidRPr="00D77E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03C" w:rsidRDefault="00DF403C" w:rsidP="00DF403C">
      <w:r>
        <w:separator/>
      </w:r>
    </w:p>
  </w:endnote>
  <w:endnote w:type="continuationSeparator" w:id="0">
    <w:p w:rsidR="00DF403C" w:rsidRDefault="00DF403C" w:rsidP="00DF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imsu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03C" w:rsidRDefault="00DF403C" w:rsidP="00DF403C">
      <w:r>
        <w:separator/>
      </w:r>
    </w:p>
  </w:footnote>
  <w:footnote w:type="continuationSeparator" w:id="0">
    <w:p w:rsidR="00DF403C" w:rsidRDefault="00DF403C" w:rsidP="00DF40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CB8"/>
    <w:rsid w:val="000D3981"/>
    <w:rsid w:val="001E0C3D"/>
    <w:rsid w:val="004216D5"/>
    <w:rsid w:val="0063019C"/>
    <w:rsid w:val="0081332F"/>
    <w:rsid w:val="009403D7"/>
    <w:rsid w:val="00986BD1"/>
    <w:rsid w:val="009A7795"/>
    <w:rsid w:val="00C66909"/>
    <w:rsid w:val="00D17CB8"/>
    <w:rsid w:val="00D77EF1"/>
    <w:rsid w:val="00DE2A2E"/>
    <w:rsid w:val="00DE2EBB"/>
    <w:rsid w:val="00DF403C"/>
    <w:rsid w:val="00F87C22"/>
    <w:rsid w:val="00FB3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7CB8"/>
    <w:rPr>
      <w:color w:val="0000FF"/>
      <w:u w:val="single"/>
    </w:rPr>
  </w:style>
  <w:style w:type="paragraph" w:styleId="a4">
    <w:name w:val="Normal (Web)"/>
    <w:basedOn w:val="a"/>
    <w:uiPriority w:val="99"/>
    <w:unhideWhenUsed/>
    <w:rsid w:val="00D17CB8"/>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FB37C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D17CB8"/>
  </w:style>
  <w:style w:type="paragraph" w:styleId="a5">
    <w:name w:val="Balloon Text"/>
    <w:basedOn w:val="a"/>
    <w:link w:val="Char"/>
    <w:uiPriority w:val="99"/>
    <w:semiHidden/>
    <w:unhideWhenUsed/>
    <w:rsid w:val="000D3981"/>
    <w:rPr>
      <w:sz w:val="18"/>
      <w:szCs w:val="18"/>
    </w:rPr>
  </w:style>
  <w:style w:type="character" w:customStyle="1" w:styleId="Char">
    <w:name w:val="批注框文本 Char"/>
    <w:basedOn w:val="a0"/>
    <w:link w:val="a5"/>
    <w:uiPriority w:val="99"/>
    <w:semiHidden/>
    <w:rsid w:val="000D3981"/>
    <w:rPr>
      <w:sz w:val="18"/>
      <w:szCs w:val="18"/>
    </w:rPr>
  </w:style>
  <w:style w:type="character" w:styleId="a6">
    <w:name w:val="Strong"/>
    <w:basedOn w:val="a0"/>
    <w:uiPriority w:val="22"/>
    <w:qFormat/>
    <w:rsid w:val="000D3981"/>
    <w:rPr>
      <w:b/>
      <w:bCs/>
    </w:rPr>
  </w:style>
  <w:style w:type="table" w:styleId="-5">
    <w:name w:val="Light Shading Accent 5"/>
    <w:basedOn w:val="a1"/>
    <w:uiPriority w:val="60"/>
    <w:rsid w:val="00DE2EB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7">
    <w:name w:val="header"/>
    <w:basedOn w:val="a"/>
    <w:link w:val="Char0"/>
    <w:uiPriority w:val="99"/>
    <w:unhideWhenUsed/>
    <w:rsid w:val="00DF40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DF403C"/>
    <w:rPr>
      <w:sz w:val="18"/>
      <w:szCs w:val="18"/>
    </w:rPr>
  </w:style>
  <w:style w:type="paragraph" w:styleId="a8">
    <w:name w:val="footer"/>
    <w:basedOn w:val="a"/>
    <w:link w:val="Char1"/>
    <w:uiPriority w:val="99"/>
    <w:unhideWhenUsed/>
    <w:rsid w:val="00DF403C"/>
    <w:pPr>
      <w:tabs>
        <w:tab w:val="center" w:pos="4153"/>
        <w:tab w:val="right" w:pos="8306"/>
      </w:tabs>
      <w:snapToGrid w:val="0"/>
      <w:jc w:val="left"/>
    </w:pPr>
    <w:rPr>
      <w:sz w:val="18"/>
      <w:szCs w:val="18"/>
    </w:rPr>
  </w:style>
  <w:style w:type="character" w:customStyle="1" w:styleId="Char1">
    <w:name w:val="页脚 Char"/>
    <w:basedOn w:val="a0"/>
    <w:link w:val="a8"/>
    <w:uiPriority w:val="99"/>
    <w:rsid w:val="00DF403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7CB8"/>
    <w:rPr>
      <w:color w:val="0000FF"/>
      <w:u w:val="single"/>
    </w:rPr>
  </w:style>
  <w:style w:type="paragraph" w:styleId="a4">
    <w:name w:val="Normal (Web)"/>
    <w:basedOn w:val="a"/>
    <w:uiPriority w:val="99"/>
    <w:unhideWhenUsed/>
    <w:rsid w:val="00D17CB8"/>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FB37C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D17CB8"/>
  </w:style>
  <w:style w:type="paragraph" w:styleId="a5">
    <w:name w:val="Balloon Text"/>
    <w:basedOn w:val="a"/>
    <w:link w:val="Char"/>
    <w:uiPriority w:val="99"/>
    <w:semiHidden/>
    <w:unhideWhenUsed/>
    <w:rsid w:val="000D3981"/>
    <w:rPr>
      <w:sz w:val="18"/>
      <w:szCs w:val="18"/>
    </w:rPr>
  </w:style>
  <w:style w:type="character" w:customStyle="1" w:styleId="Char">
    <w:name w:val="批注框文本 Char"/>
    <w:basedOn w:val="a0"/>
    <w:link w:val="a5"/>
    <w:uiPriority w:val="99"/>
    <w:semiHidden/>
    <w:rsid w:val="000D3981"/>
    <w:rPr>
      <w:sz w:val="18"/>
      <w:szCs w:val="18"/>
    </w:rPr>
  </w:style>
  <w:style w:type="character" w:styleId="a6">
    <w:name w:val="Strong"/>
    <w:basedOn w:val="a0"/>
    <w:uiPriority w:val="22"/>
    <w:qFormat/>
    <w:rsid w:val="000D3981"/>
    <w:rPr>
      <w:b/>
      <w:bCs/>
    </w:rPr>
  </w:style>
  <w:style w:type="table" w:styleId="-5">
    <w:name w:val="Light Shading Accent 5"/>
    <w:basedOn w:val="a1"/>
    <w:uiPriority w:val="60"/>
    <w:rsid w:val="00DE2EB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7">
    <w:name w:val="header"/>
    <w:basedOn w:val="a"/>
    <w:link w:val="Char0"/>
    <w:uiPriority w:val="99"/>
    <w:unhideWhenUsed/>
    <w:rsid w:val="00DF40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DF403C"/>
    <w:rPr>
      <w:sz w:val="18"/>
      <w:szCs w:val="18"/>
    </w:rPr>
  </w:style>
  <w:style w:type="paragraph" w:styleId="a8">
    <w:name w:val="footer"/>
    <w:basedOn w:val="a"/>
    <w:link w:val="Char1"/>
    <w:uiPriority w:val="99"/>
    <w:unhideWhenUsed/>
    <w:rsid w:val="00DF403C"/>
    <w:pPr>
      <w:tabs>
        <w:tab w:val="center" w:pos="4153"/>
        <w:tab w:val="right" w:pos="8306"/>
      </w:tabs>
      <w:snapToGrid w:val="0"/>
      <w:jc w:val="left"/>
    </w:pPr>
    <w:rPr>
      <w:sz w:val="18"/>
      <w:szCs w:val="18"/>
    </w:rPr>
  </w:style>
  <w:style w:type="character" w:customStyle="1" w:styleId="Char1">
    <w:name w:val="页脚 Char"/>
    <w:basedOn w:val="a0"/>
    <w:link w:val="a8"/>
    <w:uiPriority w:val="99"/>
    <w:rsid w:val="00DF40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65648">
      <w:bodyDiv w:val="1"/>
      <w:marLeft w:val="0"/>
      <w:marRight w:val="0"/>
      <w:marTop w:val="0"/>
      <w:marBottom w:val="0"/>
      <w:divBdr>
        <w:top w:val="none" w:sz="0" w:space="0" w:color="auto"/>
        <w:left w:val="none" w:sz="0" w:space="0" w:color="auto"/>
        <w:bottom w:val="none" w:sz="0" w:space="0" w:color="auto"/>
        <w:right w:val="none" w:sz="0" w:space="0" w:color="auto"/>
      </w:divBdr>
    </w:div>
    <w:div w:id="212694598">
      <w:bodyDiv w:val="1"/>
      <w:marLeft w:val="0"/>
      <w:marRight w:val="0"/>
      <w:marTop w:val="0"/>
      <w:marBottom w:val="0"/>
      <w:divBdr>
        <w:top w:val="none" w:sz="0" w:space="0" w:color="auto"/>
        <w:left w:val="none" w:sz="0" w:space="0" w:color="auto"/>
        <w:bottom w:val="none" w:sz="0" w:space="0" w:color="auto"/>
        <w:right w:val="none" w:sz="0" w:space="0" w:color="auto"/>
      </w:divBdr>
    </w:div>
    <w:div w:id="356540287">
      <w:bodyDiv w:val="1"/>
      <w:marLeft w:val="0"/>
      <w:marRight w:val="0"/>
      <w:marTop w:val="0"/>
      <w:marBottom w:val="0"/>
      <w:divBdr>
        <w:top w:val="none" w:sz="0" w:space="0" w:color="auto"/>
        <w:left w:val="none" w:sz="0" w:space="0" w:color="auto"/>
        <w:bottom w:val="none" w:sz="0" w:space="0" w:color="auto"/>
        <w:right w:val="none" w:sz="0" w:space="0" w:color="auto"/>
      </w:divBdr>
    </w:div>
    <w:div w:id="510295289">
      <w:bodyDiv w:val="1"/>
      <w:marLeft w:val="0"/>
      <w:marRight w:val="0"/>
      <w:marTop w:val="0"/>
      <w:marBottom w:val="0"/>
      <w:divBdr>
        <w:top w:val="none" w:sz="0" w:space="0" w:color="auto"/>
        <w:left w:val="none" w:sz="0" w:space="0" w:color="auto"/>
        <w:bottom w:val="none" w:sz="0" w:space="0" w:color="auto"/>
        <w:right w:val="none" w:sz="0" w:space="0" w:color="auto"/>
      </w:divBdr>
    </w:div>
    <w:div w:id="830680733">
      <w:bodyDiv w:val="1"/>
      <w:marLeft w:val="0"/>
      <w:marRight w:val="0"/>
      <w:marTop w:val="0"/>
      <w:marBottom w:val="0"/>
      <w:divBdr>
        <w:top w:val="none" w:sz="0" w:space="0" w:color="auto"/>
        <w:left w:val="none" w:sz="0" w:space="0" w:color="auto"/>
        <w:bottom w:val="none" w:sz="0" w:space="0" w:color="auto"/>
        <w:right w:val="none" w:sz="0" w:space="0" w:color="auto"/>
      </w:divBdr>
    </w:div>
    <w:div w:id="1158887292">
      <w:bodyDiv w:val="1"/>
      <w:marLeft w:val="0"/>
      <w:marRight w:val="0"/>
      <w:marTop w:val="0"/>
      <w:marBottom w:val="0"/>
      <w:divBdr>
        <w:top w:val="none" w:sz="0" w:space="0" w:color="auto"/>
        <w:left w:val="none" w:sz="0" w:space="0" w:color="auto"/>
        <w:bottom w:val="none" w:sz="0" w:space="0" w:color="auto"/>
        <w:right w:val="none" w:sz="0" w:space="0" w:color="auto"/>
      </w:divBdr>
    </w:div>
    <w:div w:id="1219439740">
      <w:bodyDiv w:val="1"/>
      <w:marLeft w:val="0"/>
      <w:marRight w:val="0"/>
      <w:marTop w:val="0"/>
      <w:marBottom w:val="0"/>
      <w:divBdr>
        <w:top w:val="none" w:sz="0" w:space="0" w:color="auto"/>
        <w:left w:val="none" w:sz="0" w:space="0" w:color="auto"/>
        <w:bottom w:val="none" w:sz="0" w:space="0" w:color="auto"/>
        <w:right w:val="none" w:sz="0" w:space="0" w:color="auto"/>
      </w:divBdr>
    </w:div>
    <w:div w:id="1353997906">
      <w:bodyDiv w:val="1"/>
      <w:marLeft w:val="0"/>
      <w:marRight w:val="0"/>
      <w:marTop w:val="0"/>
      <w:marBottom w:val="0"/>
      <w:divBdr>
        <w:top w:val="none" w:sz="0" w:space="0" w:color="auto"/>
        <w:left w:val="none" w:sz="0" w:space="0" w:color="auto"/>
        <w:bottom w:val="none" w:sz="0" w:space="0" w:color="auto"/>
        <w:right w:val="none" w:sz="0" w:space="0" w:color="auto"/>
      </w:divBdr>
    </w:div>
    <w:div w:id="1497071146">
      <w:bodyDiv w:val="1"/>
      <w:marLeft w:val="0"/>
      <w:marRight w:val="0"/>
      <w:marTop w:val="0"/>
      <w:marBottom w:val="0"/>
      <w:divBdr>
        <w:top w:val="none" w:sz="0" w:space="0" w:color="auto"/>
        <w:left w:val="none" w:sz="0" w:space="0" w:color="auto"/>
        <w:bottom w:val="none" w:sz="0" w:space="0" w:color="auto"/>
        <w:right w:val="none" w:sz="0" w:space="0" w:color="auto"/>
      </w:divBdr>
    </w:div>
    <w:div w:id="2009019096">
      <w:bodyDiv w:val="1"/>
      <w:marLeft w:val="0"/>
      <w:marRight w:val="0"/>
      <w:marTop w:val="0"/>
      <w:marBottom w:val="0"/>
      <w:divBdr>
        <w:top w:val="none" w:sz="0" w:space="0" w:color="auto"/>
        <w:left w:val="none" w:sz="0" w:space="0" w:color="auto"/>
        <w:bottom w:val="none" w:sz="0" w:space="0" w:color="auto"/>
        <w:right w:val="none" w:sz="0" w:space="0" w:color="auto"/>
      </w:divBdr>
    </w:div>
    <w:div w:id="208726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CB74F-1DD9-4E8C-A9B8-B3E518679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932</Words>
  <Characters>5314</Characters>
  <Application>Microsoft Office Word</Application>
  <DocSecurity>0</DocSecurity>
  <Lines>44</Lines>
  <Paragraphs>12</Paragraphs>
  <ScaleCrop>false</ScaleCrop>
  <Company/>
  <LinksUpToDate>false</LinksUpToDate>
  <CharactersWithSpaces>6234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信息工程系</dc:creator>
  <cp:lastModifiedBy>信息工程系</cp:lastModifiedBy>
  <cp:revision>7</cp:revision>
  <dcterms:created xsi:type="dcterms:W3CDTF">2014-05-11T13:50:00Z</dcterms:created>
  <dcterms:modified xsi:type="dcterms:W3CDTF">2014-05-11T13:58:00Z</dcterms:modified>
</cp:coreProperties>
</file>